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B37" w:rsidRPr="008B73BF" w:rsidRDefault="003D7B37" w:rsidP="003D7B37">
      <w:pPr>
        <w:spacing w:after="0" w:line="240" w:lineRule="auto"/>
        <w:jc w:val="center"/>
        <w:rPr>
          <w:rFonts w:ascii="Times New Roman" w:hAnsi="Times New Roman" w:cs="Times New Roman"/>
          <w:b/>
          <w:sz w:val="28"/>
          <w:szCs w:val="24"/>
        </w:rPr>
      </w:pPr>
      <w:bookmarkStart w:id="0" w:name="_GoBack"/>
      <w:r w:rsidRPr="008B73BF">
        <w:rPr>
          <w:rFonts w:ascii="Times New Roman" w:hAnsi="Times New Roman" w:cs="Times New Roman"/>
          <w:b/>
          <w:sz w:val="28"/>
          <w:szCs w:val="24"/>
        </w:rPr>
        <w:t>Информация об исполнении мероприятий муниципальной программы «Реализация антикоррупционной</w:t>
      </w:r>
      <w:r w:rsidRPr="008B73BF">
        <w:rPr>
          <w:rFonts w:ascii="Times New Roman" w:hAnsi="Times New Roman" w:cs="Times New Roman"/>
          <w:b/>
          <w:sz w:val="28"/>
          <w:szCs w:val="24"/>
        </w:rPr>
        <w:br/>
      </w:r>
      <w:r w:rsidRPr="008B73BF">
        <w:rPr>
          <w:rFonts w:ascii="Times New Roman" w:hAnsi="Times New Roman" w:cs="Times New Roman"/>
          <w:b/>
          <w:sz w:val="28"/>
          <w:szCs w:val="24"/>
        </w:rPr>
        <w:t>политики</w:t>
      </w:r>
      <w:r w:rsidRPr="008B73BF">
        <w:rPr>
          <w:rFonts w:ascii="Times New Roman" w:hAnsi="Times New Roman" w:cs="Times New Roman"/>
          <w:b/>
          <w:sz w:val="28"/>
          <w:szCs w:val="24"/>
        </w:rPr>
        <w:t xml:space="preserve"> </w:t>
      </w:r>
      <w:r w:rsidRPr="008B73BF">
        <w:rPr>
          <w:rFonts w:ascii="Times New Roman" w:hAnsi="Times New Roman" w:cs="Times New Roman"/>
          <w:b/>
          <w:sz w:val="28"/>
          <w:szCs w:val="24"/>
        </w:rPr>
        <w:t>в Тюлячинском муниципальном районе Республики Татарстан» за  12месяцев 2025 года</w:t>
      </w:r>
    </w:p>
    <w:bookmarkEnd w:id="0"/>
    <w:p w:rsidR="00882A3B" w:rsidRPr="008B73BF" w:rsidRDefault="00882A3B" w:rsidP="006D1C00">
      <w:pPr>
        <w:widowControl w:val="0"/>
        <w:autoSpaceDE w:val="0"/>
        <w:autoSpaceDN w:val="0"/>
        <w:adjustRightInd w:val="0"/>
        <w:spacing w:after="0" w:line="240" w:lineRule="auto"/>
        <w:jc w:val="center"/>
        <w:rPr>
          <w:rFonts w:ascii="Times New Roman" w:hAnsi="Times New Roman" w:cs="Times New Roman"/>
          <w:b/>
          <w:sz w:val="24"/>
          <w:szCs w:val="24"/>
        </w:rPr>
      </w:pPr>
    </w:p>
    <w:tbl>
      <w:tblPr>
        <w:tblW w:w="15026" w:type="dxa"/>
        <w:tblInd w:w="-292" w:type="dxa"/>
        <w:tblLayout w:type="fixed"/>
        <w:tblCellMar>
          <w:left w:w="90" w:type="dxa"/>
          <w:right w:w="90" w:type="dxa"/>
        </w:tblCellMar>
        <w:tblLook w:val="0000" w:firstRow="0" w:lastRow="0" w:firstColumn="0" w:lastColumn="0" w:noHBand="0" w:noVBand="0"/>
      </w:tblPr>
      <w:tblGrid>
        <w:gridCol w:w="710"/>
        <w:gridCol w:w="3827"/>
        <w:gridCol w:w="1276"/>
        <w:gridCol w:w="9213"/>
      </w:tblGrid>
      <w:tr w:rsidR="008B73BF" w:rsidRPr="008B73BF" w:rsidTr="003D7B37">
        <w:trPr>
          <w:trHeight w:val="276"/>
        </w:trPr>
        <w:tc>
          <w:tcPr>
            <w:tcW w:w="710"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rsidR="006D3E3A" w:rsidRPr="008B73BF" w:rsidRDefault="006D3E3A" w:rsidP="006D1C00">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N</w:t>
            </w:r>
          </w:p>
          <w:p w:rsidR="006D3E3A" w:rsidRPr="008B73BF" w:rsidRDefault="006D3E3A" w:rsidP="006D1C00">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п/п</w:t>
            </w:r>
          </w:p>
        </w:tc>
        <w:tc>
          <w:tcPr>
            <w:tcW w:w="3827"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rsidR="006D3E3A" w:rsidRPr="008B73BF" w:rsidRDefault="006D3E3A" w:rsidP="006D1C00">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Наименование мероприятия</w:t>
            </w:r>
          </w:p>
        </w:tc>
        <w:tc>
          <w:tcPr>
            <w:tcW w:w="1276"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rsidR="006D3E3A" w:rsidRPr="008B73BF" w:rsidRDefault="006D3E3A" w:rsidP="006D1C00">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Исполнитель</w:t>
            </w:r>
          </w:p>
        </w:tc>
        <w:tc>
          <w:tcPr>
            <w:tcW w:w="9213"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rsidR="006D3E3A" w:rsidRPr="008B73BF" w:rsidRDefault="006D3E3A" w:rsidP="006D3E3A">
            <w:pPr>
              <w:widowControl w:val="0"/>
              <w:spacing w:after="0" w:line="240" w:lineRule="auto"/>
              <w:jc w:val="center"/>
              <w:rPr>
                <w:rFonts w:ascii="Times New Roman" w:hAnsi="Times New Roman" w:cs="Times New Roman"/>
                <w:sz w:val="24"/>
                <w:szCs w:val="24"/>
              </w:rPr>
            </w:pPr>
            <w:r w:rsidRPr="008B73BF">
              <w:rPr>
                <w:rFonts w:ascii="Times New Roman" w:hAnsi="Times New Roman" w:cs="Times New Roman"/>
                <w:sz w:val="24"/>
                <w:szCs w:val="24"/>
              </w:rPr>
              <w:t>Информация</w:t>
            </w:r>
          </w:p>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об исполнении</w:t>
            </w:r>
          </w:p>
        </w:tc>
      </w:tr>
      <w:tr w:rsidR="008B73BF" w:rsidRPr="008B73BF" w:rsidTr="003D7B37">
        <w:trPr>
          <w:trHeight w:val="276"/>
        </w:trPr>
        <w:tc>
          <w:tcPr>
            <w:tcW w:w="710" w:type="dxa"/>
            <w:vMerge/>
            <w:tcBorders>
              <w:left w:val="single" w:sz="6" w:space="0" w:color="auto"/>
              <w:bottom w:val="nil"/>
              <w:right w:val="single" w:sz="6" w:space="0" w:color="auto"/>
            </w:tcBorders>
            <w:tcMar>
              <w:top w:w="114" w:type="dxa"/>
              <w:left w:w="28" w:type="dxa"/>
              <w:bottom w:w="114" w:type="dxa"/>
              <w:right w:w="28" w:type="dxa"/>
            </w:tcMar>
            <w:vAlign w:val="center"/>
          </w:tcPr>
          <w:p w:rsidR="006D3E3A" w:rsidRPr="008B73BF" w:rsidRDefault="006D3E3A" w:rsidP="006D1C00">
            <w:pPr>
              <w:pStyle w:val="FORMATTEXT"/>
              <w:jc w:val="center"/>
              <w:rPr>
                <w:rFonts w:ascii="Times New Roman" w:hAnsi="Times New Roman" w:cs="Times New Roman"/>
                <w:sz w:val="24"/>
                <w:szCs w:val="24"/>
              </w:rPr>
            </w:pPr>
          </w:p>
        </w:tc>
        <w:tc>
          <w:tcPr>
            <w:tcW w:w="3827" w:type="dxa"/>
            <w:vMerge/>
            <w:tcBorders>
              <w:left w:val="single" w:sz="6" w:space="0" w:color="auto"/>
              <w:bottom w:val="nil"/>
              <w:right w:val="single" w:sz="6" w:space="0" w:color="auto"/>
            </w:tcBorders>
            <w:tcMar>
              <w:top w:w="114" w:type="dxa"/>
              <w:left w:w="28" w:type="dxa"/>
              <w:bottom w:w="114" w:type="dxa"/>
              <w:right w:w="28" w:type="dxa"/>
            </w:tcMar>
            <w:vAlign w:val="center"/>
          </w:tcPr>
          <w:p w:rsidR="006D3E3A" w:rsidRPr="008B73BF" w:rsidRDefault="006D3E3A" w:rsidP="006D1C00">
            <w:pPr>
              <w:pStyle w:val="FORMATTEXT"/>
              <w:jc w:val="center"/>
              <w:rPr>
                <w:rFonts w:ascii="Times New Roman" w:hAnsi="Times New Roman" w:cs="Times New Roman"/>
                <w:sz w:val="24"/>
                <w:szCs w:val="24"/>
              </w:rPr>
            </w:pPr>
          </w:p>
        </w:tc>
        <w:tc>
          <w:tcPr>
            <w:tcW w:w="1276" w:type="dxa"/>
            <w:vMerge/>
            <w:tcBorders>
              <w:left w:val="single" w:sz="6" w:space="0" w:color="auto"/>
              <w:bottom w:val="nil"/>
              <w:right w:val="single" w:sz="6" w:space="0" w:color="auto"/>
            </w:tcBorders>
            <w:tcMar>
              <w:top w:w="114" w:type="dxa"/>
              <w:left w:w="28" w:type="dxa"/>
              <w:bottom w:w="114" w:type="dxa"/>
              <w:right w:w="28" w:type="dxa"/>
            </w:tcMar>
            <w:vAlign w:val="center"/>
          </w:tcPr>
          <w:p w:rsidR="006D3E3A" w:rsidRPr="008B73BF" w:rsidRDefault="006D3E3A" w:rsidP="006D1C00">
            <w:pPr>
              <w:pStyle w:val="FORMATTEXT"/>
              <w:jc w:val="center"/>
              <w:rPr>
                <w:rFonts w:ascii="Times New Roman" w:hAnsi="Times New Roman" w:cs="Times New Roman"/>
                <w:sz w:val="24"/>
                <w:szCs w:val="24"/>
              </w:rPr>
            </w:pPr>
          </w:p>
        </w:tc>
        <w:tc>
          <w:tcPr>
            <w:tcW w:w="9213" w:type="dxa"/>
            <w:vMerge/>
            <w:tcBorders>
              <w:left w:val="single" w:sz="6" w:space="0" w:color="auto"/>
              <w:bottom w:val="nil"/>
              <w:right w:val="single" w:sz="6" w:space="0" w:color="auto"/>
            </w:tcBorders>
            <w:tcMar>
              <w:top w:w="114" w:type="dxa"/>
              <w:left w:w="28" w:type="dxa"/>
              <w:bottom w:w="114" w:type="dxa"/>
              <w:right w:w="28" w:type="dxa"/>
            </w:tcMar>
            <w:vAlign w:val="center"/>
          </w:tcPr>
          <w:p w:rsidR="006D3E3A" w:rsidRPr="008B73BF" w:rsidRDefault="006D3E3A" w:rsidP="006D1C00">
            <w:pPr>
              <w:pStyle w:val="FORMATTEXT"/>
              <w:jc w:val="center"/>
              <w:rPr>
                <w:rFonts w:ascii="Times New Roman" w:hAnsi="Times New Roman" w:cs="Times New Roman"/>
                <w:sz w:val="24"/>
                <w:szCs w:val="24"/>
              </w:rPr>
            </w:pP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1C00">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1</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1C00">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1C00">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3</w:t>
            </w:r>
          </w:p>
        </w:tc>
        <w:tc>
          <w:tcPr>
            <w:tcW w:w="9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1C00">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4</w:t>
            </w:r>
          </w:p>
        </w:tc>
      </w:tr>
      <w:tr w:rsidR="008B73BF" w:rsidRPr="008B73BF" w:rsidTr="003D7B37">
        <w:tc>
          <w:tcPr>
            <w:tcW w:w="15026" w:type="dxa"/>
            <w:gridSpan w:val="4"/>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6D3E3A" w:rsidRPr="008B73BF" w:rsidRDefault="006D3E3A" w:rsidP="006D1C00">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1. Нормативно-правовое и организационное обеспечение антикоррупционной деятельности</w:t>
            </w: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1.1</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Разработка муниципальных правовых актов о противодействии коррупции и внесение изменений в указанные муниципальные правовые акты в соответствии с федеральным законодательством и на основе обобщения практики применения действующих антикоррупционных норм в республике</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Совет и Исполнительный комитет Тюлячинского муниципального района</w:t>
            </w:r>
          </w:p>
        </w:tc>
        <w:tc>
          <w:tcPr>
            <w:tcW w:w="9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-Решение Совета Тюлячинского муниципального района от 31.01.2025 №303 «Об утверждении Положения о порядке определения размеров арендной платы за земельные участки, находящиеся в муниципальной собственности Тюлячинского муниципального района Республики Татарстан»;</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-Решение Совета Тюлячинского муниципального района № 304 от 11.02.2025 «Об итогах социально – экономического развития Тюлячинского муниципального района в 2024 году и  задачах на 2025 год»;</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-Решение Совета Тюлячинского муниципального района от 28.03.2025 г. № ___ «О внесении изменений в некоторые решения Совета Тюлячинского муниципального района Республики Татарстан в сфере муниципального контроля»;</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 Решение Совета Тюлячинского муниципального района от 28.03.2025 г. № ___ «О внесении изменений в решение Совета Тюлячинского муниципального района от 22.08.2008г. № 139/1 «О порядке проведения конкурса на замещение вакантной муниципальной должности муниципальной службы в Тюлячинском муниципальном районе»;</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 Решение Совета Тюлячинского муниципального района от 28.03.2025 г. № ___ «О внесении изменений в  решение Совета Тюлячинского муниципального района Республики Татарстан от 17.12.2015 г.№23 «О Комиссии по координации работы по противодействию коррупции Тюлячинского муниципального района Республики Татарстан»;</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 xml:space="preserve">-Постановление Исполнительного комитета Тюлячинского муниципального района от 24.03.2025 г. №51 «О внесении изменений в постановление Исполнительного комитета Тюлячинского муниципального района от 26.12.2024 года № 171 «Об утверждении административного регламента предоставления муниципальной услуги по предоставлению </w:t>
            </w:r>
            <w:r w:rsidRPr="008B73BF">
              <w:rPr>
                <w:rFonts w:ascii="Times New Roman" w:hAnsi="Times New Roman" w:cs="Times New Roman"/>
                <w:sz w:val="24"/>
                <w:szCs w:val="24"/>
              </w:rPr>
              <w:lastRenderedPageBreak/>
              <w:t>муниципального имущества в аренду, безвозмездное пользование без проведения торгов»;</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-Постановление Исполнительного комитета Тюлячинского муниципального района от 18.03.2025 г. №48 «О внесении изменений в постановление Исполнительного комитета Тюлячинского муниципального района от 28.07.2021 № 233 «Об утверждении административных регламентов предоставления муниципальных услуг»;</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-Постановление Исполнительного комитета Тюлячинского муниципального района от 10.03.2025 г. №42 «О внесении изменений в постановление Исполнительного комитета Тюлячинского муниципального района от 17.12.2024 года № 161 «Об утверждении административного регламента 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-Постановление Исполнительного комитета Тюлячинского муниципального района от 28.02.2025 г. №39 «О внесении изменений в постановление Исполнительного комитета Тюлячинского муниципального района от 07.05.2024 года № 60 «Об установлении срока рассрочки оплаты арендуемого движимого и недвижимого имущества, находящегося в собственности Тюлячинского муниципального района и приобретаемого субъектами малого и среднего предпринимательства при реализации преимущественного права на приобретение такого имущества»;</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-Постановление Исполнительного комитета Тюлячинского муниципального района от 10.02.2025 г. №32 «Об утверждении административного регламента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-Постановление Исполнительного комитета Тюлячинского муниципального района от 10.02.2025 г. №30 «О внесении изменений в постановление Исполнительного комитета Тюлячинского муниципального района от 28.06.2024 года № 79 «Об условиях оплаты труда работников муниципальных физкультурных спортивных организаций, реализующих дополнительные образовательные программы спортивной подготовки в Тюлячинском муниципальном районе»;</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 xml:space="preserve"> - Постановление Исполнительного комитета Тюлячинского муниципального района от 03.02.2025 г. №27 «Об утверждении административного регламента предоставления муниципальной услуги по включению в состав и исключению жилых помещений из состава специализированного жилищного фонда Тюлячинского муниципального района </w:t>
            </w:r>
            <w:r w:rsidRPr="008B73BF">
              <w:rPr>
                <w:rFonts w:ascii="Times New Roman" w:hAnsi="Times New Roman" w:cs="Times New Roman"/>
                <w:sz w:val="24"/>
                <w:szCs w:val="24"/>
              </w:rPr>
              <w:lastRenderedPageBreak/>
              <w:t>Республики Татарстан»;</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Постановление Исполнительного комитета Тюлячинского муниципального района от 16.05.2025 №74«О внесении изменений в постановление Исполнительного комитета Тюлячинского муниципального района от 24.01.2025 года № 15 «Об утверждении административного регламента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  Постановление Исполнительного комитета Тюлячинского муниципального района от 16.05.2025 №75 «О внесении изменений в постановление Исполнительного комитета Тюлячинского муниципального района от 30.01.2025 года № 24 «Об утверждении административного регламента предоставления муниципальной услуги по согласованию установки информационных знаков индивидуального проектирования на дорожных знаках»</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  Постановление Исполнительного комитета Тюлячинского муниципального района от 16.05.2025 №76 «О внесении изменений в постановление Исполнительного комитета Тюлячинского муниципального района от 03.02.2025 года № 27 «Об утверждении административного регламента предоставления муниципальной услуги по включению в состав и исключению жилых помещений из состава специализированного жилищного фонда Тюлячинского муниципального района Республики Татарстан»</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  Постановление Исполнительного комитета Тюлячинского муниципального района от 16.05.2025 №77 «О внесении изменений в постановление Исполнительного комитета Тюлячинского муниципального района от 10.02.2025 года № 32 «Об утверждении административного регламента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  Постановление Исполнительного комитета Тюлячинского муниципального района от 27.05.2025 №781 «Об утверждении административного регламента предоставления муниципальной услуги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   Постановление Исполнительного комитета Тюлячинского муниципального района от 22.08.2025 г. № 113 «О внесении изменений в постановление Исполнительного коми</w:t>
            </w:r>
            <w:r w:rsidRPr="008B73BF">
              <w:rPr>
                <w:rFonts w:ascii="Times New Roman" w:hAnsi="Times New Roman" w:cs="Times New Roman"/>
                <w:sz w:val="24"/>
                <w:szCs w:val="24"/>
              </w:rPr>
              <w:lastRenderedPageBreak/>
              <w:t>тета Тюлячинского муниципального района от 13 октября 2022 года № 199 «Об утверждении порядка установления и использования полос отвода и придорожных полос автомобильных дорог местного значения Тюлячинского муниципального района»</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   Постановление Исполнительного комитета Тюлячинского муниципального района от 22.08.2025 г. № 114 «О внесении изменений в постановление Исполнительного комитета Тюлячинского муниципального района от 24 декабря 2024 года № 169 «Об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   Постановление Исполнительного комитета Тюлячинского муниципального района от 27.08.2025 г. № 116 «О внесении изменений в постановление Исполнительного комитета Тюлячинского муниципального района от 14.07.2025 № 94 «Об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 находящегося в муниципальной собственности»</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   Постановление Исполнительного комитета Тюлячинского муниципального района  от 27.08.2025 г. № 117 «О внесении изменений в постановление Исполнительного комитета Тюлячинского муниципального района от 30.07.2025 № 102 «Об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территории»</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  Постановление Исполнительного комитета Тюлячинского муниципального района от 27.08.2025 г. № 118 «О внесении изменений в постановление Исполнительного комитета Тюлячинского муниципального района от 28.07.2021 № 233 «Об утверждении административных регламентов предоставления муниципальных услуг»;</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   Постановление Исполнительного комитета Тюлячинского муниципального района от 27.08.2025 г. № 119 «О внесении изменений в постановление Исполнительного комитета Тюлячинского муниципального района от 25.06.2021 № 216 «Об утверждении административных регламентов предоставления муниципальных услуг»;</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 xml:space="preserve">-  Постановление Исполнительного комитета Тюлячинского муниципального района от 29.09.2025 №135 «О внесении изменений в постановление Исполнительного комитета Тюлячинского муниципального района от 14.07.2025 года № 94 «Об утверждении административного регламента предоставления муниципальной услуги по предварительному </w:t>
            </w:r>
            <w:r w:rsidRPr="008B73BF">
              <w:rPr>
                <w:rFonts w:ascii="Times New Roman" w:hAnsi="Times New Roman" w:cs="Times New Roman"/>
                <w:sz w:val="24"/>
                <w:szCs w:val="24"/>
              </w:rPr>
              <w:lastRenderedPageBreak/>
              <w:t>согласованию предоставления земельного участка, находящегося в муниципальной собственности»;</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 Решение Совета Тюлячинского муниципального района от 10.12.2025 г. № 18 «Об утверждении Прогнозного плана (Программы) приватизации муниципального имущества на 2026 год»;</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  Решение Совета Тюлячинского муниципального района от 10.12.2025 № 17 О внесении изменений в решение Совета Тюлячинского муниципального района от 31 января 2025 года № 303 «Об утверждении Положения о порядке определения размеров арендной платы за земельные участки, находящиеся в муниципальной собственности Тюлячинского муниципального района Республики Татарстан»</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  Постановление Исполнительного комитета Тюлячинского муниципального района от 29.12.2025 г. № 173 «О внесении изменений в постановление Исполнительного комитета Тюлячинского муниципального района от 27.12.2017 года № 804 «Об утверждении Положения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Тюлячинского муниципального района»;</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Постановление Исполнительного комитета Тюлячинского муниципального района от 02.12.2025 № 161 «Об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2025 год (по индивидуальным жилым помещениям муниципального жилищного фонда по договорам социального найма)»;</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Распоряжение Исполнительного комитета Тюлячинского муниципального района от 19.11.2025 № 297 «Об организации внутреннего финансового аудита и наделении полномочиями».</w:t>
            </w:r>
          </w:p>
          <w:p w:rsidR="006D3E3A" w:rsidRPr="008B73BF" w:rsidRDefault="006D3E3A" w:rsidP="006D3E3A">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 в 13 сельских поселениях постановлениями глав утверждены  планы по противодействию коррупции в 13 сельском поселении Тюлячинского муниципального района Республики Татарстан на 2025 год.</w:t>
            </w:r>
          </w:p>
          <w:p w:rsidR="006D3E3A" w:rsidRPr="008B73BF" w:rsidRDefault="006D3E3A" w:rsidP="006D3E3A">
            <w:pPr>
              <w:widowControl w:val="0"/>
              <w:spacing w:after="0" w:line="240" w:lineRule="auto"/>
              <w:jc w:val="both"/>
              <w:rPr>
                <w:rFonts w:ascii="Times New Roman" w:hAnsi="Times New Roman" w:cs="Times New Roman"/>
                <w:sz w:val="24"/>
                <w:szCs w:val="24"/>
              </w:rPr>
            </w:pPr>
            <w:r w:rsidRPr="008B73BF">
              <w:rPr>
                <w:rFonts w:ascii="Times New Roman" w:hAnsi="Times New Roman" w:cs="Times New Roman"/>
                <w:sz w:val="24"/>
                <w:szCs w:val="24"/>
              </w:rPr>
              <w:t xml:space="preserve">      -13 Советов сельских поселения приняли решения «О внесении изменений в решение Совета СП от 2011 года «О  Кодексе этики и служебного поведения муниципальных служащих СП Тюлячинского муниципального района»</w:t>
            </w:r>
          </w:p>
        </w:tc>
      </w:tr>
      <w:tr w:rsidR="008B73BF" w:rsidRPr="008B73BF" w:rsidTr="003D7B37">
        <w:trPr>
          <w:trHeight w:val="730"/>
        </w:trPr>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lastRenderedPageBreak/>
              <w:t>1.2</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 xml:space="preserve">Действенное функционирование подразделений органов местного самоуправления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(с освобождением от иных функций, не относящихся к антикоррупционной работе)) в соответствии с </w:t>
            </w:r>
            <w:r w:rsidRPr="008B73BF">
              <w:rPr>
                <w:rFonts w:ascii="Times New Roman" w:hAnsi="Times New Roman" w:cs="Times New Roman"/>
                <w:sz w:val="24"/>
                <w:szCs w:val="24"/>
              </w:rPr>
              <w:fldChar w:fldCharType="begin"/>
            </w:r>
            <w:r w:rsidRPr="008B73BF">
              <w:rPr>
                <w:rFonts w:ascii="Times New Roman" w:hAnsi="Times New Roman" w:cs="Times New Roman"/>
                <w:sz w:val="24"/>
                <w:szCs w:val="24"/>
              </w:rPr>
              <w:instrText xml:space="preserve"> HYPERLINK "kodeks://link/d?nd=902175657"\o"’’О проверке достоверности и полноты сведений, представляемых гражданами, претендующими на ...’’</w:instrText>
            </w:r>
          </w:p>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instrText>Указ Президента РФ от 21.09.2009 N 1065</w:instrText>
            </w:r>
          </w:p>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instrText>Статус: Действующая редакция документа (действ. c 26.06.2023)"</w:instrText>
            </w:r>
            <w:r w:rsidRPr="008B73BF">
              <w:rPr>
                <w:rFonts w:ascii="Times New Roman" w:hAnsi="Times New Roman" w:cs="Times New Roman"/>
                <w:sz w:val="24"/>
                <w:szCs w:val="24"/>
              </w:rPr>
              <w:fldChar w:fldCharType="separate"/>
            </w:r>
            <w:r w:rsidRPr="008B73BF">
              <w:rPr>
                <w:rFonts w:ascii="Times New Roman" w:hAnsi="Times New Roman" w:cs="Times New Roman"/>
                <w:sz w:val="24"/>
                <w:szCs w:val="24"/>
              </w:rPr>
              <w:t>указами Президента Российской Федерации от 21 сентября 2009 года N 1065</w:t>
            </w:r>
            <w:r w:rsidRPr="008B73BF">
              <w:rPr>
                <w:rFonts w:ascii="Times New Roman" w:hAnsi="Times New Roman" w:cs="Times New Roman"/>
                <w:sz w:val="24"/>
                <w:szCs w:val="24"/>
              </w:rPr>
              <w:fldChar w:fldCharType="end"/>
            </w:r>
            <w:r w:rsidRPr="008B73BF">
              <w:rPr>
                <w:rFonts w:ascii="Times New Roman" w:hAnsi="Times New Roman" w:cs="Times New Roman"/>
                <w:sz w:val="24"/>
                <w:szCs w:val="24"/>
              </w:rPr>
              <w:t xml:space="preserve"> и </w:t>
            </w:r>
            <w:r w:rsidRPr="008B73BF">
              <w:rPr>
                <w:rFonts w:ascii="Times New Roman" w:hAnsi="Times New Roman" w:cs="Times New Roman"/>
                <w:sz w:val="24"/>
                <w:szCs w:val="24"/>
              </w:rPr>
              <w:fldChar w:fldCharType="begin"/>
            </w:r>
            <w:r w:rsidRPr="008B73BF">
              <w:rPr>
                <w:rFonts w:ascii="Times New Roman" w:hAnsi="Times New Roman" w:cs="Times New Roman"/>
                <w:sz w:val="24"/>
                <w:szCs w:val="24"/>
              </w:rPr>
              <w:instrText xml:space="preserve"> HYPERLINK "kodeks://link/d?nd=917040768"\o"’’О проверке достоверности и полноты сведений, представляемых гражданами, претендующими на замещение ...’’</w:instrText>
            </w:r>
          </w:p>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instrText>Указ Раиса Республики Татарстан от 01.11.2010 N УП-711</w:instrText>
            </w:r>
          </w:p>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instrText>Статус: Действующая редакция документа"</w:instrText>
            </w:r>
            <w:r w:rsidRPr="008B73BF">
              <w:rPr>
                <w:rFonts w:ascii="Times New Roman" w:hAnsi="Times New Roman" w:cs="Times New Roman"/>
                <w:sz w:val="24"/>
                <w:szCs w:val="24"/>
              </w:rPr>
              <w:fldChar w:fldCharType="separate"/>
            </w:r>
            <w:r w:rsidRPr="008B73BF">
              <w:rPr>
                <w:rFonts w:ascii="Times New Roman" w:hAnsi="Times New Roman" w:cs="Times New Roman"/>
                <w:sz w:val="24"/>
                <w:szCs w:val="24"/>
              </w:rPr>
              <w:t>Президента Республики Татарстан от 1 ноября 2010 года N УП-711</w:t>
            </w:r>
            <w:r w:rsidRPr="008B73BF">
              <w:rPr>
                <w:rFonts w:ascii="Times New Roman" w:hAnsi="Times New Roman" w:cs="Times New Roman"/>
                <w:sz w:val="24"/>
                <w:szCs w:val="24"/>
              </w:rPr>
              <w:fldChar w:fldCharType="end"/>
            </w:r>
            <w:r w:rsidRPr="008B73BF">
              <w:rPr>
                <w:rFonts w:ascii="Times New Roman" w:hAnsi="Times New Roman" w:cs="Times New Roman"/>
                <w:sz w:val="24"/>
                <w:szCs w:val="24"/>
              </w:rPr>
              <w:t>, соблюдение принципа стабильности кадров, осуществляющих вышеуказанные функции</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Должностные лица кадровых служб, ответственных за работу по профилактике коррупционных и иных правонарушений</w:t>
            </w:r>
          </w:p>
        </w:tc>
        <w:tc>
          <w:tcPr>
            <w:tcW w:w="9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widowControl w:val="0"/>
              <w:spacing w:after="0" w:line="240" w:lineRule="auto"/>
              <w:jc w:val="both"/>
              <w:rPr>
                <w:rFonts w:ascii="Times New Roman" w:hAnsi="Times New Roman" w:cs="Times New Roman"/>
                <w:sz w:val="24"/>
                <w:szCs w:val="24"/>
              </w:rPr>
            </w:pPr>
            <w:r w:rsidRPr="008B73BF">
              <w:rPr>
                <w:rFonts w:ascii="Times New Roman" w:hAnsi="Times New Roman" w:cs="Times New Roman"/>
                <w:sz w:val="24"/>
                <w:szCs w:val="24"/>
              </w:rPr>
              <w:t>Распоряжением Главы Тюлячинского муниципального района от 18.12.2013г. №27 определено должностное лицо кадровой службы, ответственное за работу по профилактике коррупционных и иных правонарушений – Закирова Г.И., возложив на нее функции в соответствии с Указом Президента Российской Федерации от 21.09.2009г. № 1065 и Президента Республики Татарстан от 01.11.2010 № УП-711.</w:t>
            </w:r>
          </w:p>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Значение индикатора выполнено на 100%.</w:t>
            </w: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1.2.1</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Проведение с соблюдением требований законодательства о муниципальной службе, о противодействии коррупции проверок достоверности и полноты представляемых муниципальными служащими, а также лицами, замещающими муниципальные должности, сведений о доходах, об имуществе и обязательствах имущественного характера служащих, своих супруги (супруга) и несовершеннолетних детей</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Должностные лица кадровых служб, ответственных за работу по профилактике коррупционных и иных правонарушений</w:t>
            </w:r>
          </w:p>
        </w:tc>
        <w:tc>
          <w:tcPr>
            <w:tcW w:w="9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1F6E" w:rsidRPr="008B73BF" w:rsidRDefault="00191F6E" w:rsidP="00191F6E">
            <w:pPr>
              <w:pStyle w:val="FORMATTEXT"/>
              <w:ind w:left="118" w:right="116" w:firstLine="118"/>
              <w:jc w:val="both"/>
              <w:rPr>
                <w:rFonts w:ascii="Times New Roman" w:hAnsi="Times New Roman" w:cs="Times New Roman"/>
                <w:sz w:val="24"/>
                <w:szCs w:val="24"/>
              </w:rPr>
            </w:pPr>
            <w:r w:rsidRPr="008B73BF">
              <w:rPr>
                <w:rFonts w:ascii="Times New Roman" w:hAnsi="Times New Roman" w:cs="Times New Roman"/>
                <w:sz w:val="24"/>
                <w:szCs w:val="24"/>
              </w:rPr>
              <w:t>Ответственным лицом по профилактике коррупционных и иных правонарушений осуществлён сбор сведений о доходах, расходах, об имуществе и обязательствах имущественного характера муниципальных служащих и лиц, замещающих муниципальные должности, а также у руководителей муниципальных учреждений, их супруга (супруги) и несовершеннолетних детей за 2024 год.</w:t>
            </w:r>
          </w:p>
          <w:p w:rsidR="00191F6E" w:rsidRPr="008B73BF" w:rsidRDefault="00191F6E" w:rsidP="00191F6E">
            <w:pPr>
              <w:pStyle w:val="FORMATTEXT"/>
              <w:ind w:left="118" w:right="116" w:firstLine="118"/>
              <w:jc w:val="both"/>
              <w:rPr>
                <w:rFonts w:ascii="Times New Roman" w:hAnsi="Times New Roman" w:cs="Times New Roman"/>
                <w:sz w:val="24"/>
                <w:szCs w:val="24"/>
              </w:rPr>
            </w:pPr>
            <w:r w:rsidRPr="008B73BF">
              <w:rPr>
                <w:rFonts w:ascii="Times New Roman" w:hAnsi="Times New Roman" w:cs="Times New Roman"/>
                <w:sz w:val="24"/>
                <w:szCs w:val="24"/>
              </w:rPr>
              <w:t xml:space="preserve">Проведен анализ полноты предоставляемых сведений в отношении: </w:t>
            </w:r>
          </w:p>
          <w:p w:rsidR="00191F6E" w:rsidRPr="008B73BF" w:rsidRDefault="00191F6E" w:rsidP="00191F6E">
            <w:pPr>
              <w:pStyle w:val="FORMATTEXT"/>
              <w:ind w:left="118" w:right="116" w:firstLine="118"/>
              <w:jc w:val="both"/>
              <w:rPr>
                <w:rFonts w:ascii="Times New Roman" w:hAnsi="Times New Roman" w:cs="Times New Roman"/>
                <w:sz w:val="24"/>
                <w:szCs w:val="24"/>
              </w:rPr>
            </w:pPr>
            <w:r w:rsidRPr="008B73BF">
              <w:rPr>
                <w:rFonts w:ascii="Times New Roman" w:hAnsi="Times New Roman" w:cs="Times New Roman"/>
                <w:sz w:val="24"/>
                <w:szCs w:val="24"/>
              </w:rPr>
              <w:t xml:space="preserve">62-муниципальных служащих; </w:t>
            </w:r>
          </w:p>
          <w:p w:rsidR="00191F6E" w:rsidRPr="008B73BF" w:rsidRDefault="00191F6E" w:rsidP="00191F6E">
            <w:pPr>
              <w:pStyle w:val="FORMATTEXT"/>
              <w:ind w:left="118" w:right="116" w:firstLine="118"/>
              <w:jc w:val="both"/>
              <w:rPr>
                <w:rFonts w:ascii="Times New Roman" w:hAnsi="Times New Roman" w:cs="Times New Roman"/>
                <w:sz w:val="24"/>
                <w:szCs w:val="24"/>
              </w:rPr>
            </w:pPr>
            <w:r w:rsidRPr="008B73BF">
              <w:rPr>
                <w:rFonts w:ascii="Times New Roman" w:hAnsi="Times New Roman" w:cs="Times New Roman"/>
                <w:sz w:val="24"/>
                <w:szCs w:val="24"/>
              </w:rPr>
              <w:t>28- лиц, замещающих муниципальные должности;</w:t>
            </w:r>
          </w:p>
          <w:p w:rsidR="00191F6E" w:rsidRPr="008B73BF" w:rsidRDefault="00191F6E" w:rsidP="00191F6E">
            <w:pPr>
              <w:pStyle w:val="FORMATTEXT"/>
              <w:ind w:left="118" w:right="116" w:firstLine="118"/>
              <w:jc w:val="both"/>
              <w:rPr>
                <w:rFonts w:ascii="Times New Roman" w:hAnsi="Times New Roman" w:cs="Times New Roman"/>
                <w:sz w:val="24"/>
                <w:szCs w:val="24"/>
              </w:rPr>
            </w:pPr>
            <w:r w:rsidRPr="008B73BF">
              <w:rPr>
                <w:rFonts w:ascii="Times New Roman" w:hAnsi="Times New Roman" w:cs="Times New Roman"/>
                <w:sz w:val="24"/>
                <w:szCs w:val="24"/>
              </w:rPr>
              <w:t>Также представили сведения 105 депутатов с учетом лиц замещающих муниципальные должности на постоянной основе (16 должностных лиц). Из них предоставили сведения – 120, уведомлений – 87.</w:t>
            </w:r>
          </w:p>
          <w:p w:rsidR="00191F6E" w:rsidRPr="008B73BF" w:rsidRDefault="00191F6E" w:rsidP="00191F6E">
            <w:pPr>
              <w:pStyle w:val="FORMATTEXT"/>
              <w:ind w:left="118" w:right="116" w:firstLine="118"/>
              <w:jc w:val="both"/>
              <w:rPr>
                <w:rFonts w:ascii="Times New Roman" w:hAnsi="Times New Roman" w:cs="Times New Roman"/>
                <w:sz w:val="24"/>
                <w:szCs w:val="24"/>
              </w:rPr>
            </w:pPr>
            <w:r w:rsidRPr="008B73BF">
              <w:rPr>
                <w:rFonts w:ascii="Times New Roman" w:hAnsi="Times New Roman" w:cs="Times New Roman"/>
                <w:sz w:val="24"/>
                <w:szCs w:val="24"/>
              </w:rPr>
              <w:t xml:space="preserve">По итогам служебной проверки в отношении 3 муниципальных служащих выявлены предоставление недостоверных сведений о доходах, об имуществе и обязательствах имущественного характера своих, супруги, и несовершеннолетних детей за 2024 год. Результаты проверок рассмотрены на заседании комиссии по соблюдению требований </w:t>
            </w:r>
            <w:r w:rsidRPr="008B73BF">
              <w:rPr>
                <w:rFonts w:ascii="Times New Roman" w:hAnsi="Times New Roman" w:cs="Times New Roman"/>
                <w:sz w:val="24"/>
                <w:szCs w:val="24"/>
              </w:rPr>
              <w:lastRenderedPageBreak/>
              <w:t>к служебному поведению муниципальных служащих, должностному поведению лиц, замещающих муниципальные должности, и урегулированию конфликта интересов Тюлячинского муниципального района. Руководителям муниципальных служащих рекомендовано принять меры по привлечению к дисциплинарной ответственности за представление недостоверных сведений о доходах расходах, об имуществе и обязательствах имущественного характера.</w:t>
            </w:r>
          </w:p>
          <w:p w:rsidR="00191F6E" w:rsidRPr="008B73BF" w:rsidRDefault="00191F6E" w:rsidP="00191F6E">
            <w:pPr>
              <w:pStyle w:val="FORMATTEXT"/>
              <w:ind w:left="118" w:right="116" w:firstLine="118"/>
              <w:jc w:val="both"/>
              <w:rPr>
                <w:rFonts w:ascii="Times New Roman" w:hAnsi="Times New Roman" w:cs="Times New Roman"/>
                <w:sz w:val="24"/>
                <w:szCs w:val="24"/>
              </w:rPr>
            </w:pPr>
            <w:r w:rsidRPr="008B73BF">
              <w:rPr>
                <w:rFonts w:ascii="Times New Roman" w:hAnsi="Times New Roman" w:cs="Times New Roman"/>
                <w:sz w:val="24"/>
                <w:szCs w:val="24"/>
              </w:rPr>
              <w:t xml:space="preserve">- Н. – заместитель Руководителя Исполнительного комитета района распоряжением Исполнительного комитета муниципального района от 24.09.2025 № 68 привлечен к дисциплинарной ответственности в виде выговора (не указал в разделе 4 «Сведения о счетах в банках и иных кредитных организациях» открытые счета, которые подлежали указанию).         </w:t>
            </w:r>
          </w:p>
          <w:p w:rsidR="006D3E3A" w:rsidRPr="008B73BF" w:rsidRDefault="00191F6E" w:rsidP="00191F6E">
            <w:pPr>
              <w:pStyle w:val="FORMATTEXT"/>
              <w:ind w:left="118" w:right="116" w:firstLine="118"/>
              <w:jc w:val="both"/>
              <w:rPr>
                <w:rFonts w:ascii="Times New Roman" w:hAnsi="Times New Roman" w:cs="Times New Roman"/>
                <w:sz w:val="24"/>
                <w:szCs w:val="24"/>
              </w:rPr>
            </w:pPr>
            <w:r w:rsidRPr="008B73BF">
              <w:rPr>
                <w:rFonts w:ascii="Times New Roman" w:hAnsi="Times New Roman" w:cs="Times New Roman"/>
                <w:sz w:val="24"/>
                <w:szCs w:val="24"/>
              </w:rPr>
              <w:t xml:space="preserve">- Н. – главный специалист сектора по делам несовершеннолетних и защите их прав Исполнительного комитета района распоряжением Исполнительного комитета муниципального района от 24.09.2025 № 69 привлечена к дисциплинарной ответственности в виде замечания (не указала в разделе 4 «Сведения о счетах в банках и иных кредитных организациях» открытые счета, которые подлежали указанию).         </w:t>
            </w: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1F6E" w:rsidRPr="008B73BF" w:rsidRDefault="00191F6E"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lastRenderedPageBreak/>
              <w:t>1.2.2</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1F6E" w:rsidRPr="008B73BF" w:rsidRDefault="00191F6E"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Проведение проверок соблюдения муниципальными служащими ограничений и запретов, предусмотренных законодательством о муниципальной службе, в том числе на предмет участия в предпринимательской деятельности с использованием баз данных Федеральной налоговой службы "Единый государственный реестр юридических лиц" и "Единый государственный реестр индивидуальных предпринимателей" (не менее одного раза в год)</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1F6E" w:rsidRPr="008B73BF" w:rsidRDefault="00191F6E"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Должностные лица кадровых служб, ответственных за работу по профилактике коррупционных и иных правонарушений</w:t>
            </w:r>
          </w:p>
        </w:tc>
        <w:tc>
          <w:tcPr>
            <w:tcW w:w="9213"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191F6E" w:rsidRPr="008B73BF" w:rsidRDefault="00191F6E" w:rsidP="00A35E5D">
            <w:pPr>
              <w:shd w:val="clear" w:color="auto" w:fill="FFFFFF"/>
              <w:spacing w:after="0" w:line="240" w:lineRule="auto"/>
              <w:jc w:val="both"/>
              <w:rPr>
                <w:rFonts w:ascii="Times New Roman" w:eastAsia="Times New Roman" w:hAnsi="Times New Roman" w:cs="Times New Roman"/>
                <w:sz w:val="24"/>
                <w:szCs w:val="24"/>
                <w:lang w:eastAsia="ru-RU"/>
              </w:rPr>
            </w:pPr>
            <w:r w:rsidRPr="008B73BF">
              <w:rPr>
                <w:rFonts w:ascii="Times New Roman" w:eastAsia="Times New Roman" w:hAnsi="Times New Roman" w:cs="Times New Roman"/>
                <w:sz w:val="24"/>
                <w:szCs w:val="24"/>
                <w:lang w:eastAsia="ru-RU"/>
              </w:rPr>
              <w:t>В целях определения отношения к проявлениям коррупции при поступлении на муниципальную службу проводится тестирование, проводится анализ представленных документов, в том числе на наличие родственных связей, наличия ИП, направляются запросы о подлинности дипломов об образовании, наличия (отсутствия) судимости.</w:t>
            </w:r>
          </w:p>
          <w:p w:rsidR="00191F6E" w:rsidRPr="008B73BF" w:rsidRDefault="00191F6E" w:rsidP="00A35E5D">
            <w:pPr>
              <w:shd w:val="clear" w:color="auto" w:fill="FFFFFF"/>
              <w:spacing w:after="0" w:line="240" w:lineRule="auto"/>
              <w:jc w:val="both"/>
              <w:rPr>
                <w:rFonts w:ascii="Times New Roman" w:eastAsia="Times New Roman" w:hAnsi="Times New Roman" w:cs="Times New Roman"/>
                <w:sz w:val="24"/>
                <w:szCs w:val="24"/>
                <w:lang w:eastAsia="ru-RU"/>
              </w:rPr>
            </w:pPr>
            <w:r w:rsidRPr="008B73BF">
              <w:rPr>
                <w:rFonts w:ascii="Times New Roman" w:eastAsia="Times New Roman" w:hAnsi="Times New Roman" w:cs="Times New Roman"/>
                <w:sz w:val="24"/>
                <w:szCs w:val="24"/>
                <w:lang w:eastAsia="ru-RU"/>
              </w:rPr>
              <w:t>За истекший период проведен анализ 5 кандидатов на должности муниципальной службы с использованием баз данных Федеральной налоговой службы путем предоставления сведений из ЕГРЮЛ/ЕГРИП.</w:t>
            </w:r>
          </w:p>
          <w:p w:rsidR="00191F6E" w:rsidRPr="008B73BF" w:rsidRDefault="00191F6E" w:rsidP="00A35E5D">
            <w:pPr>
              <w:shd w:val="clear" w:color="auto" w:fill="FFFFFF"/>
              <w:spacing w:after="0" w:line="240" w:lineRule="auto"/>
              <w:jc w:val="both"/>
              <w:rPr>
                <w:rFonts w:ascii="Times New Roman" w:eastAsia="Times New Roman" w:hAnsi="Times New Roman" w:cs="Times New Roman"/>
                <w:sz w:val="24"/>
                <w:szCs w:val="24"/>
                <w:lang w:eastAsia="ru-RU"/>
              </w:rPr>
            </w:pPr>
            <w:r w:rsidRPr="008B73BF">
              <w:rPr>
                <w:rFonts w:ascii="Times New Roman" w:eastAsia="Times New Roman" w:hAnsi="Times New Roman" w:cs="Times New Roman"/>
                <w:sz w:val="24"/>
                <w:szCs w:val="24"/>
                <w:lang w:eastAsia="ru-RU"/>
              </w:rPr>
              <w:t>Проверена информация о выдаче дипломов о высшем и средне профессиональном образовании посредством сайта в отношении 5 муниципальных служащих.</w:t>
            </w:r>
          </w:p>
          <w:p w:rsidR="00191F6E" w:rsidRPr="008B73BF" w:rsidRDefault="00191F6E" w:rsidP="00A35E5D">
            <w:pPr>
              <w:shd w:val="clear" w:color="auto" w:fill="FFFFFF"/>
              <w:spacing w:after="0" w:line="240" w:lineRule="auto"/>
              <w:jc w:val="both"/>
              <w:rPr>
                <w:rFonts w:ascii="Times New Roman" w:eastAsia="Times New Roman" w:hAnsi="Times New Roman" w:cs="Times New Roman"/>
                <w:sz w:val="24"/>
                <w:szCs w:val="24"/>
                <w:lang w:eastAsia="ru-RU"/>
              </w:rPr>
            </w:pPr>
            <w:r w:rsidRPr="008B73BF">
              <w:rPr>
                <w:rFonts w:ascii="Times New Roman" w:eastAsia="Times New Roman" w:hAnsi="Times New Roman" w:cs="Times New Roman"/>
                <w:sz w:val="24"/>
                <w:szCs w:val="24"/>
                <w:lang w:eastAsia="ru-RU"/>
              </w:rPr>
              <w:t>Во исполнение законодательства о муниципальной службе, о противодействии коррупции 5 гражданами, претендующими на замещение должностей муниципальной службы, предоставлены справки об отсутствии судимости.</w:t>
            </w:r>
          </w:p>
          <w:p w:rsidR="00191F6E" w:rsidRPr="008B73BF" w:rsidRDefault="00191F6E" w:rsidP="00A35E5D">
            <w:pPr>
              <w:shd w:val="clear" w:color="auto" w:fill="FFFFFF"/>
              <w:spacing w:after="0" w:line="240" w:lineRule="auto"/>
              <w:jc w:val="both"/>
              <w:rPr>
                <w:rFonts w:ascii="Times New Roman" w:eastAsia="Times New Roman" w:hAnsi="Times New Roman" w:cs="Times New Roman"/>
                <w:sz w:val="24"/>
                <w:szCs w:val="24"/>
                <w:lang w:eastAsia="ru-RU"/>
              </w:rPr>
            </w:pPr>
            <w:r w:rsidRPr="008B73BF">
              <w:rPr>
                <w:rFonts w:ascii="Times New Roman" w:eastAsia="Times New Roman" w:hAnsi="Times New Roman" w:cs="Times New Roman"/>
                <w:sz w:val="24"/>
                <w:szCs w:val="24"/>
                <w:lang w:eastAsia="ru-RU"/>
              </w:rPr>
              <w:t>Проводятся проверки соблюдения муниципальными служащими требований к служебному поведению, предусмотренных законодательством о государственной и муниципальной службе.</w:t>
            </w:r>
          </w:p>
          <w:p w:rsidR="00191F6E" w:rsidRPr="008B73BF" w:rsidRDefault="00191F6E" w:rsidP="00A35E5D">
            <w:pPr>
              <w:shd w:val="clear" w:color="auto" w:fill="FFFFFF"/>
              <w:spacing w:after="0" w:line="240" w:lineRule="auto"/>
              <w:jc w:val="both"/>
              <w:rPr>
                <w:rFonts w:ascii="Times New Roman" w:eastAsia="Times New Roman" w:hAnsi="Times New Roman" w:cs="Times New Roman"/>
                <w:sz w:val="24"/>
                <w:szCs w:val="24"/>
                <w:lang w:eastAsia="ru-RU"/>
              </w:rPr>
            </w:pPr>
            <w:r w:rsidRPr="008B73BF">
              <w:rPr>
                <w:rFonts w:ascii="Times New Roman" w:eastAsia="Times New Roman" w:hAnsi="Times New Roman" w:cs="Times New Roman"/>
                <w:sz w:val="24"/>
                <w:szCs w:val="24"/>
                <w:lang w:eastAsia="ru-RU"/>
              </w:rPr>
              <w:lastRenderedPageBreak/>
              <w:t>За отчетный период проведен анализ в отношении 73 муниципальных служащих (включая сельские поселения, 12 глав СП) через доступ к базам данных ЕГРИП и ЕГРЮЛ с целью выявления на предмет участия предпринимательской деятельности.</w:t>
            </w:r>
          </w:p>
          <w:p w:rsidR="00191F6E" w:rsidRPr="008B73BF" w:rsidRDefault="00191F6E" w:rsidP="00A35E5D">
            <w:pPr>
              <w:shd w:val="clear" w:color="auto" w:fill="FFFFFF"/>
              <w:spacing w:after="0" w:line="240" w:lineRule="auto"/>
              <w:jc w:val="both"/>
              <w:rPr>
                <w:rFonts w:ascii="Times New Roman" w:eastAsia="Times New Roman" w:hAnsi="Times New Roman" w:cs="Times New Roman"/>
                <w:sz w:val="24"/>
                <w:szCs w:val="24"/>
                <w:lang w:eastAsia="ru-RU"/>
              </w:rPr>
            </w:pPr>
            <w:r w:rsidRPr="008B73BF">
              <w:rPr>
                <w:rFonts w:ascii="Times New Roman" w:eastAsia="Times New Roman" w:hAnsi="Times New Roman" w:cs="Times New Roman"/>
                <w:sz w:val="24"/>
                <w:szCs w:val="24"/>
                <w:lang w:eastAsia="ru-RU"/>
              </w:rPr>
              <w:t>В целях усиления работы по профилактике коррупционных и иных правонарушений, кадровыми службами органов местного самоуправления ведется постоянная разъяснительная работа по профилактике коррупционных и иных правонарушений среди муниципальных служащих.</w:t>
            </w:r>
          </w:p>
          <w:p w:rsidR="00B07D33" w:rsidRPr="008B73BF" w:rsidRDefault="00B07D33" w:rsidP="00A35E5D">
            <w:pPr>
              <w:shd w:val="clear" w:color="auto" w:fill="FFFFFF"/>
              <w:spacing w:after="0" w:line="240" w:lineRule="auto"/>
              <w:jc w:val="both"/>
              <w:rPr>
                <w:rFonts w:ascii="Times New Roman" w:eastAsia="Times New Roman" w:hAnsi="Times New Roman" w:cs="Times New Roman"/>
                <w:sz w:val="24"/>
                <w:szCs w:val="24"/>
                <w:lang w:eastAsia="ru-RU"/>
              </w:rPr>
            </w:pPr>
            <w:r w:rsidRPr="008B73BF">
              <w:rPr>
                <w:rFonts w:ascii="Times New Roman" w:eastAsia="Times New Roman" w:hAnsi="Times New Roman" w:cs="Times New Roman"/>
                <w:sz w:val="24"/>
                <w:szCs w:val="24"/>
                <w:lang w:eastAsia="ru-RU"/>
              </w:rPr>
              <w:t>В целях определения отношения к проявлениям коррупции проводится тестирование при поступлении на муниципальную службу.</w:t>
            </w:r>
          </w:p>
          <w:p w:rsidR="00191F6E" w:rsidRPr="008B73BF" w:rsidRDefault="00191F6E" w:rsidP="00A35E5D">
            <w:pPr>
              <w:shd w:val="clear" w:color="auto" w:fill="FFFFFF"/>
              <w:spacing w:after="0" w:line="240" w:lineRule="auto"/>
              <w:jc w:val="both"/>
              <w:rPr>
                <w:rFonts w:ascii="Times New Roman" w:eastAsia="Times New Roman" w:hAnsi="Times New Roman" w:cs="Times New Roman"/>
                <w:sz w:val="24"/>
                <w:szCs w:val="24"/>
                <w:lang w:eastAsia="ru-RU"/>
              </w:rPr>
            </w:pPr>
            <w:r w:rsidRPr="008B73BF">
              <w:rPr>
                <w:rFonts w:ascii="Times New Roman" w:hAnsi="Times New Roman" w:cs="Times New Roman"/>
                <w:sz w:val="24"/>
                <w:szCs w:val="24"/>
              </w:rPr>
              <w:t>Значение индикатора выполнено на 100%.</w:t>
            </w: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1F6E" w:rsidRPr="008B73BF" w:rsidRDefault="00191F6E"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1.2.3</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1F6E" w:rsidRPr="008B73BF" w:rsidRDefault="00191F6E"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Проведение проверок информации поступающей представителю нани</w:t>
            </w:r>
            <w:r w:rsidRPr="008B73BF">
              <w:rPr>
                <w:rFonts w:ascii="Times New Roman" w:hAnsi="Times New Roman" w:cs="Times New Roman"/>
                <w:sz w:val="24"/>
                <w:szCs w:val="24"/>
              </w:rPr>
              <w:lastRenderedPageBreak/>
              <w:t>мателя в установленном законодательством порядке о наличии или возможности возникновения конфликта интересов у муниципального служащего</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1F6E" w:rsidRPr="008B73BF" w:rsidRDefault="00191F6E"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lastRenderedPageBreak/>
              <w:t xml:space="preserve">Должностные лица кадровых </w:t>
            </w:r>
            <w:r w:rsidRPr="008B73BF">
              <w:rPr>
                <w:rFonts w:ascii="Times New Roman" w:hAnsi="Times New Roman" w:cs="Times New Roman"/>
                <w:sz w:val="24"/>
                <w:szCs w:val="24"/>
              </w:rPr>
              <w:lastRenderedPageBreak/>
              <w:t>служб, ответственных за работу по профилактике коррупционных и иных правонарушений</w:t>
            </w:r>
          </w:p>
        </w:tc>
        <w:tc>
          <w:tcPr>
            <w:tcW w:w="9213" w:type="dxa"/>
            <w:vMerge/>
            <w:tcBorders>
              <w:left w:val="single" w:sz="6" w:space="0" w:color="auto"/>
              <w:right w:val="single" w:sz="6" w:space="0" w:color="auto"/>
            </w:tcBorders>
            <w:tcMar>
              <w:top w:w="114" w:type="dxa"/>
              <w:left w:w="28" w:type="dxa"/>
              <w:bottom w:w="114" w:type="dxa"/>
              <w:right w:w="28" w:type="dxa"/>
            </w:tcMar>
          </w:tcPr>
          <w:p w:rsidR="00191F6E" w:rsidRPr="008B73BF" w:rsidRDefault="00191F6E" w:rsidP="006D3E3A">
            <w:pPr>
              <w:pStyle w:val="FORMATTEXT"/>
              <w:jc w:val="center"/>
              <w:rPr>
                <w:rFonts w:ascii="Times New Roman" w:hAnsi="Times New Roman" w:cs="Times New Roman"/>
                <w:sz w:val="24"/>
                <w:szCs w:val="24"/>
              </w:rPr>
            </w:pP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1F6E" w:rsidRPr="008B73BF" w:rsidRDefault="00191F6E"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1.2.4</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1F6E" w:rsidRPr="008B73BF" w:rsidRDefault="00191F6E"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Проведение в порядке, определенном представителем нанимателя (работодателя), проверок сведений о фактах обращения в целях склонения муниципального служащего к совершению коррупционных правонарушений</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1F6E" w:rsidRPr="008B73BF" w:rsidRDefault="00191F6E"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Должностные лица кадровых служб, ответственных за работу по профилактике коррупционных и иных правонарушений</w:t>
            </w:r>
          </w:p>
        </w:tc>
        <w:tc>
          <w:tcPr>
            <w:tcW w:w="9213"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191F6E" w:rsidRPr="008B73BF" w:rsidRDefault="00191F6E" w:rsidP="006D3E3A">
            <w:pPr>
              <w:pStyle w:val="FORMATTEXT"/>
              <w:jc w:val="center"/>
              <w:rPr>
                <w:rFonts w:ascii="Times New Roman" w:hAnsi="Times New Roman" w:cs="Times New Roman"/>
                <w:sz w:val="24"/>
                <w:szCs w:val="24"/>
              </w:rPr>
            </w:pP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1.2.5</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Систематическое проведение оценки коррупционных рисков, возникающих при реализации муниципальными служащими функций, и внесение уточнений в перечни должностей муниципальной службы, замещение которых связано с коррупционными рисками</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Должностные лица кадровых служб, ответственных за работу по профилак</w:t>
            </w:r>
            <w:r w:rsidRPr="008B73BF">
              <w:rPr>
                <w:rFonts w:ascii="Times New Roman" w:hAnsi="Times New Roman" w:cs="Times New Roman"/>
                <w:sz w:val="24"/>
                <w:szCs w:val="24"/>
              </w:rPr>
              <w:lastRenderedPageBreak/>
              <w:t>тике коррупционных и иных правонарушений, помощник Главы по противодействию коррупции</w:t>
            </w:r>
          </w:p>
        </w:tc>
        <w:tc>
          <w:tcPr>
            <w:tcW w:w="9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35E5D" w:rsidRPr="008B73BF" w:rsidRDefault="00A35E5D" w:rsidP="00A35E5D">
            <w:pPr>
              <w:spacing w:after="0" w:line="240" w:lineRule="auto"/>
              <w:jc w:val="both"/>
              <w:rPr>
                <w:rFonts w:ascii="Times New Roman" w:hAnsi="Times New Roman" w:cs="Times New Roman"/>
                <w:sz w:val="24"/>
                <w:szCs w:val="24"/>
              </w:rPr>
            </w:pPr>
            <w:r w:rsidRPr="008B73BF">
              <w:rPr>
                <w:rFonts w:ascii="Times New Roman" w:hAnsi="Times New Roman" w:cs="Times New Roman"/>
                <w:sz w:val="24"/>
                <w:szCs w:val="24"/>
              </w:rPr>
              <w:lastRenderedPageBreak/>
              <w:t>Оценка коррупционных рисков, возникающих при реализации муниципальными служащими функций, и внесение уточнений в перечни должностей муниципальной службы, замещение которых связано с коррупционными рисками проводится систематически. Перечень должностей муниципальной службы в органах местного самоуправления Тюлячинского муниципального района Республики Татарстан обновляется ежегодно.</w:t>
            </w:r>
          </w:p>
          <w:p w:rsidR="00A35E5D" w:rsidRPr="008B73BF" w:rsidRDefault="00A35E5D" w:rsidP="00A35E5D">
            <w:pPr>
              <w:spacing w:after="0" w:line="240" w:lineRule="auto"/>
              <w:jc w:val="both"/>
              <w:rPr>
                <w:rFonts w:ascii="Times New Roman" w:hAnsi="Times New Roman" w:cs="Times New Roman"/>
                <w:sz w:val="24"/>
                <w:szCs w:val="24"/>
              </w:rPr>
            </w:pPr>
            <w:r w:rsidRPr="008B73BF">
              <w:rPr>
                <w:rFonts w:ascii="Times New Roman" w:hAnsi="Times New Roman" w:cs="Times New Roman"/>
                <w:sz w:val="24"/>
                <w:szCs w:val="24"/>
              </w:rPr>
              <w:t xml:space="preserve">В 2024 году обновлен перечень лиц муниципальных служащих, замещение которых связано с коррупционными рисками. Распоряжение Главы Тюлячинского муниципального района от 24.09.2024 № 35 «Об утверждении перечня должностей муниципальной </w:t>
            </w:r>
            <w:r w:rsidRPr="008B73BF">
              <w:rPr>
                <w:rFonts w:ascii="Times New Roman" w:hAnsi="Times New Roman" w:cs="Times New Roman"/>
                <w:sz w:val="24"/>
                <w:szCs w:val="24"/>
              </w:rPr>
              <w:lastRenderedPageBreak/>
              <w:t xml:space="preserve">службы в органах местного самоуправления Тюлячинского муниципального района Республики Татарстан, замещение которых связано с коррупционными рисками». </w:t>
            </w:r>
          </w:p>
          <w:p w:rsidR="006D3E3A" w:rsidRPr="008B73BF" w:rsidRDefault="00A35E5D" w:rsidP="00A35E5D">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Значение индикатора выполнено на 100%.</w:t>
            </w: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lastRenderedPageBreak/>
              <w:t>1.2.7</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Осуществление кадровой работы в части, касающейся ведения личных дел лиц, замещающих муниципальные должности и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(супругах своих братьев и сестер и о братьях и сестрах своих супругов), в целях выявления возможного конфликта интересов</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Должностные лица кадровых служб, ответственных за работу по профилактике коррупционных и иных правонарушений</w:t>
            </w:r>
          </w:p>
        </w:tc>
        <w:tc>
          <w:tcPr>
            <w:tcW w:w="9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35E5D" w:rsidRPr="008B73BF" w:rsidRDefault="00A35E5D" w:rsidP="00A35E5D">
            <w:pPr>
              <w:spacing w:after="0" w:line="240" w:lineRule="auto"/>
              <w:jc w:val="both"/>
              <w:rPr>
                <w:rFonts w:ascii="Times New Roman" w:hAnsi="Times New Roman" w:cs="Times New Roman"/>
                <w:sz w:val="24"/>
                <w:szCs w:val="24"/>
              </w:rPr>
            </w:pPr>
            <w:r w:rsidRPr="008B73BF">
              <w:rPr>
                <w:rFonts w:ascii="Times New Roman" w:eastAsia="Times New Roman" w:hAnsi="Times New Roman" w:cs="Times New Roman"/>
                <w:sz w:val="24"/>
                <w:szCs w:val="24"/>
                <w:lang w:eastAsia="ru-RU"/>
              </w:rPr>
              <w:t xml:space="preserve">В Тюлячинском муниципальном районе лицами, ответственными за работу по профилактике коррупционных и иных правонарушений в органах местного самоуправления при приеме кандидатов на службу анализируются сведения в анкетах об их родственниках и свойственниках в целях выявления возможного конфликта интересов. </w:t>
            </w:r>
            <w:r w:rsidRPr="008B73BF">
              <w:rPr>
                <w:rFonts w:ascii="Times New Roman" w:hAnsi="Times New Roman" w:cs="Times New Roman"/>
                <w:sz w:val="24"/>
                <w:szCs w:val="24"/>
              </w:rPr>
              <w:t>Проводится работа с гражданами, поступающими на муниципальную службу по ознакомлению с требованиями действующего законодательства о муниципальной службе и противодействии коррупции, с соответствующими локальными актами органов местного самоуправления муниципального образования, даются разъяснения по соблюдению ограничений, запретов и по исполнению обязанностей, установленных в целях противодействия коррупции, в том числе ограничений, касающихся дарения и получения подарков.</w:t>
            </w:r>
          </w:p>
          <w:p w:rsidR="00A35E5D" w:rsidRPr="008B73BF" w:rsidRDefault="00A35E5D" w:rsidP="00A35E5D">
            <w:pPr>
              <w:widowControl w:val="0"/>
              <w:spacing w:after="0" w:line="240" w:lineRule="auto"/>
              <w:jc w:val="both"/>
              <w:rPr>
                <w:rFonts w:ascii="Times New Roman" w:hAnsi="Times New Roman" w:cs="Times New Roman"/>
                <w:sz w:val="24"/>
                <w:szCs w:val="24"/>
              </w:rPr>
            </w:pPr>
            <w:r w:rsidRPr="008B73BF">
              <w:rPr>
                <w:rFonts w:ascii="Times New Roman" w:hAnsi="Times New Roman" w:cs="Times New Roman"/>
                <w:sz w:val="24"/>
                <w:szCs w:val="24"/>
              </w:rPr>
              <w:t xml:space="preserve">За 12 месяцев 2025 года на муниципальную службу принято 5 сотрудников. </w:t>
            </w:r>
          </w:p>
          <w:p w:rsidR="006D3E3A" w:rsidRPr="008B73BF" w:rsidRDefault="00A35E5D" w:rsidP="00A35E5D">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Значение индикатора выполнено на 100%.</w:t>
            </w: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1.3</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Обеспечение действенного функционирования комиссии по противодействию коррупции, в том числе путем вовлечения в ее деятельность представителей общественных советов и других институтов гражданского общества</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Помощник Главы по противодействию коррупции</w:t>
            </w:r>
          </w:p>
        </w:tc>
        <w:tc>
          <w:tcPr>
            <w:tcW w:w="9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35E5D" w:rsidRPr="008B73BF" w:rsidRDefault="00A35E5D" w:rsidP="00A35E5D">
            <w:pPr>
              <w:pStyle w:val="28"/>
              <w:suppressAutoHyphens/>
              <w:spacing w:after="0" w:line="240" w:lineRule="auto"/>
              <w:ind w:left="0" w:firstLine="284"/>
              <w:jc w:val="both"/>
              <w:outlineLvl w:val="0"/>
              <w:rPr>
                <w:rFonts w:ascii="Times New Roman" w:hAnsi="Times New Roman"/>
                <w:sz w:val="24"/>
                <w:szCs w:val="24"/>
              </w:rPr>
            </w:pPr>
            <w:r w:rsidRPr="008B73BF">
              <w:rPr>
                <w:rFonts w:ascii="Times New Roman" w:hAnsi="Times New Roman"/>
                <w:sz w:val="24"/>
                <w:szCs w:val="24"/>
              </w:rPr>
              <w:t>Годовой план работы ко</w:t>
            </w:r>
            <w:r w:rsidRPr="008B73BF">
              <w:rPr>
                <w:rFonts w:ascii="Times New Roman" w:hAnsi="Times New Roman"/>
                <w:sz w:val="24"/>
                <w:szCs w:val="24"/>
              </w:rPr>
              <w:softHyphen/>
              <w:t xml:space="preserve">миссии по координации работы по противодействию коррупции в Тюлячинском муниципальном    районе   Республики Татарстан на 2025 год утвержден от 17.12.2024г. План размещен на официальном сайте района в разделе «Противодействие коррупции». </w:t>
            </w:r>
          </w:p>
          <w:p w:rsidR="00A35E5D" w:rsidRPr="008B73BF" w:rsidRDefault="00A35E5D" w:rsidP="00A35E5D">
            <w:pPr>
              <w:pStyle w:val="28"/>
              <w:suppressAutoHyphens/>
              <w:spacing w:after="0" w:line="240" w:lineRule="auto"/>
              <w:ind w:left="0"/>
              <w:jc w:val="both"/>
              <w:outlineLvl w:val="0"/>
              <w:rPr>
                <w:rFonts w:ascii="Times New Roman" w:hAnsi="Times New Roman"/>
                <w:sz w:val="24"/>
                <w:szCs w:val="24"/>
              </w:rPr>
            </w:pPr>
            <w:r w:rsidRPr="008B73BF">
              <w:rPr>
                <w:rFonts w:ascii="Times New Roman" w:hAnsi="Times New Roman"/>
                <w:sz w:val="24"/>
                <w:szCs w:val="24"/>
              </w:rPr>
              <w:t xml:space="preserve">За отчетный период 2025 года прошло 4 заседания комиссии по координации работы по противодействию коррупции в Тюлячинском муниципальном районе 10 марта, 11 июня, 5 сентября и 24 декабря.  Исполнение решений протокола контролируется помощником </w:t>
            </w:r>
            <w:r w:rsidRPr="008B73BF">
              <w:rPr>
                <w:rFonts w:ascii="Times New Roman" w:hAnsi="Times New Roman"/>
                <w:sz w:val="24"/>
                <w:szCs w:val="24"/>
              </w:rPr>
              <w:lastRenderedPageBreak/>
              <w:t xml:space="preserve">главы по вопросам противодействия коррупции. Протокол заседания размещен на официальном сайте района. </w:t>
            </w:r>
          </w:p>
          <w:p w:rsidR="006D3E3A" w:rsidRPr="008B73BF" w:rsidRDefault="00A35E5D" w:rsidP="00A35E5D">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Значение индикатора выполнено на 100%.</w:t>
            </w: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lastRenderedPageBreak/>
              <w:t>1.4</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Заместитель Главы района, заведующий сектором кадровой работы и муниципальной службы ИК ТМР</w:t>
            </w:r>
          </w:p>
        </w:tc>
        <w:tc>
          <w:tcPr>
            <w:tcW w:w="9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D48E6" w:rsidRPr="008B73BF" w:rsidRDefault="003D48E6" w:rsidP="00C7197A">
            <w:pPr>
              <w:spacing w:after="0" w:line="240" w:lineRule="auto"/>
              <w:ind w:left="118" w:firstLine="567"/>
              <w:jc w:val="both"/>
              <w:rPr>
                <w:rFonts w:ascii="Times New Roman" w:eastAsia="Times New Roman" w:hAnsi="Times New Roman" w:cs="Times New Roman"/>
                <w:sz w:val="24"/>
                <w:szCs w:val="24"/>
                <w:lang w:eastAsia="ru-RU"/>
              </w:rPr>
            </w:pPr>
            <w:r w:rsidRPr="008B73BF">
              <w:rPr>
                <w:rFonts w:ascii="Times New Roman" w:eastAsia="Times New Roman" w:hAnsi="Times New Roman" w:cs="Times New Roman"/>
                <w:sz w:val="24"/>
                <w:szCs w:val="24"/>
                <w:lang w:eastAsia="ru-RU"/>
              </w:rPr>
              <w:t xml:space="preserve">За 12 месяцев проведено 11 заседаний комиссии по соблюдению требований к служебному поведению муниципальных служащих, лиц замещающих муниципальную должность и урегулированию конфликта интересов в органах местного самоуправления Тюлячинского муниципального района, на которых рассмотрены материалы на 33 муниципальных служащих и лиц, замещающих муниципальные должности. Из них: в текущем периоде поступило                                  4 уведомлений от организаций о приеме на работу сотрудников, ранее замещавших должности муниципальной службы в органах местного самоуправления Тюлячинского муниципального района, 13 уведомлений муниципальных служащих по выполнению иной оплачиваемой работы, 17 разрешено, 3 проверок по предоставлению недостоверных сведений. </w:t>
            </w:r>
          </w:p>
          <w:p w:rsidR="003D48E6" w:rsidRPr="008B73BF" w:rsidRDefault="003D48E6" w:rsidP="00C7197A">
            <w:pPr>
              <w:spacing w:after="0" w:line="240" w:lineRule="auto"/>
              <w:ind w:left="118" w:firstLine="567"/>
              <w:jc w:val="both"/>
              <w:rPr>
                <w:rFonts w:ascii="Times New Roman" w:eastAsia="Times New Roman" w:hAnsi="Times New Roman" w:cs="Times New Roman"/>
                <w:sz w:val="24"/>
                <w:szCs w:val="24"/>
                <w:lang w:eastAsia="ru-RU"/>
              </w:rPr>
            </w:pPr>
            <w:r w:rsidRPr="008B73BF">
              <w:rPr>
                <w:rFonts w:ascii="Times New Roman" w:eastAsia="Times New Roman" w:hAnsi="Times New Roman" w:cs="Times New Roman"/>
                <w:sz w:val="24"/>
                <w:szCs w:val="24"/>
                <w:lang w:eastAsia="ru-RU"/>
              </w:rPr>
              <w:t>По проверкам предоставления недостоверных сведений из 3 муниципальных служащих факты о нарушении 1-го из муниципального служащего не подтвердились.</w:t>
            </w:r>
          </w:p>
          <w:p w:rsidR="006D3E3A" w:rsidRPr="008B73BF" w:rsidRDefault="003D48E6" w:rsidP="00C7197A">
            <w:pPr>
              <w:spacing w:after="0" w:line="240" w:lineRule="auto"/>
              <w:ind w:left="118" w:firstLine="567"/>
              <w:jc w:val="both"/>
              <w:rPr>
                <w:rFonts w:ascii="Times New Roman" w:eastAsia="Times New Roman" w:hAnsi="Times New Roman" w:cs="Times New Roman"/>
                <w:sz w:val="24"/>
                <w:szCs w:val="24"/>
                <w:lang w:eastAsia="ru-RU"/>
              </w:rPr>
            </w:pPr>
            <w:r w:rsidRPr="008B73BF">
              <w:rPr>
                <w:rFonts w:ascii="Times New Roman" w:eastAsia="Times New Roman" w:hAnsi="Times New Roman" w:cs="Times New Roman"/>
                <w:sz w:val="24"/>
                <w:szCs w:val="24"/>
                <w:lang w:eastAsia="ru-RU"/>
              </w:rPr>
              <w:t>По итогам заседаний к дисциплинарной ответственности привлечены 2 муниципальных служащих за предоставление недостоверных и неполных сведений о доходах, расходах, об имуществе и обязательствах имущественного характера (в виде замечания- 1, в виде выговора-1).</w:t>
            </w: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1.8</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Проведение мониторинга участия лиц, замещающих муниципальные должности и должности муниципальной службы в Тюлячинском муниципальном районе, в управлении коммерческими и некоммерческими организациями</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 xml:space="preserve">Помощник Главы по противодействию коррупции, должностные лица кадровых служб, ответственных за работу по </w:t>
            </w:r>
            <w:r w:rsidRPr="008B73BF">
              <w:rPr>
                <w:rFonts w:ascii="Times New Roman" w:hAnsi="Times New Roman" w:cs="Times New Roman"/>
                <w:sz w:val="24"/>
                <w:szCs w:val="24"/>
              </w:rPr>
              <w:lastRenderedPageBreak/>
              <w:t>профилактике коррупционных и иных правонарушений</w:t>
            </w:r>
          </w:p>
        </w:tc>
        <w:tc>
          <w:tcPr>
            <w:tcW w:w="9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F5ECA" w:rsidRPr="008B73BF" w:rsidRDefault="007F5ECA" w:rsidP="007F5ECA">
            <w:pPr>
              <w:shd w:val="clear" w:color="auto" w:fill="FFFFFF"/>
              <w:spacing w:after="0" w:line="240" w:lineRule="auto"/>
              <w:jc w:val="both"/>
              <w:rPr>
                <w:rFonts w:ascii="Times New Roman" w:eastAsia="Times New Roman" w:hAnsi="Times New Roman" w:cs="Times New Roman"/>
                <w:sz w:val="24"/>
                <w:szCs w:val="24"/>
                <w:lang w:eastAsia="ru-RU"/>
              </w:rPr>
            </w:pPr>
            <w:r w:rsidRPr="008B73BF">
              <w:rPr>
                <w:rFonts w:ascii="Times New Roman" w:eastAsia="Times New Roman" w:hAnsi="Times New Roman" w:cs="Times New Roman"/>
                <w:sz w:val="24"/>
                <w:szCs w:val="24"/>
                <w:lang w:eastAsia="ru-RU"/>
              </w:rPr>
              <w:lastRenderedPageBreak/>
              <w:t xml:space="preserve">Проведен мониторинг участия лиц, замещающих муниципальные должности и должности муниципальной службы в управлении коммерческими и некоммерческими организациями с использованием баз данных Федеральной налоговой службы путем предоставления сведений из ЕГРЮЛ/ЕГРИП. </w:t>
            </w:r>
          </w:p>
          <w:p w:rsidR="007F5ECA" w:rsidRPr="008B73BF" w:rsidRDefault="007F5ECA" w:rsidP="007F5ECA">
            <w:pPr>
              <w:shd w:val="clear" w:color="auto" w:fill="FFFFFF"/>
              <w:spacing w:after="0" w:line="240" w:lineRule="auto"/>
              <w:jc w:val="both"/>
              <w:rPr>
                <w:rFonts w:ascii="Times New Roman" w:eastAsia="Times New Roman" w:hAnsi="Times New Roman" w:cs="Times New Roman"/>
                <w:sz w:val="24"/>
                <w:szCs w:val="24"/>
                <w:lang w:eastAsia="ru-RU"/>
              </w:rPr>
            </w:pPr>
          </w:p>
          <w:p w:rsidR="007F5ECA" w:rsidRPr="008B73BF" w:rsidRDefault="007F5ECA" w:rsidP="007F5ECA">
            <w:pPr>
              <w:shd w:val="clear" w:color="auto" w:fill="FFFFFF"/>
              <w:spacing w:after="0" w:line="240" w:lineRule="auto"/>
              <w:jc w:val="both"/>
              <w:rPr>
                <w:rFonts w:ascii="Times New Roman" w:eastAsia="Times New Roman" w:hAnsi="Times New Roman" w:cs="Times New Roman"/>
                <w:sz w:val="24"/>
                <w:szCs w:val="24"/>
                <w:lang w:eastAsia="ru-RU"/>
              </w:rPr>
            </w:pPr>
            <w:r w:rsidRPr="008B73BF">
              <w:rPr>
                <w:rFonts w:ascii="Times New Roman" w:eastAsia="Times New Roman" w:hAnsi="Times New Roman" w:cs="Times New Roman"/>
                <w:sz w:val="24"/>
                <w:szCs w:val="24"/>
                <w:lang w:eastAsia="ru-RU"/>
              </w:rPr>
              <w:t>Нарушений не обнаружено.</w:t>
            </w:r>
          </w:p>
          <w:p w:rsidR="007F5ECA" w:rsidRPr="008B73BF" w:rsidRDefault="007F5ECA" w:rsidP="007F5ECA">
            <w:pPr>
              <w:shd w:val="clear" w:color="auto" w:fill="FFFFFF"/>
              <w:spacing w:after="0" w:line="240" w:lineRule="auto"/>
              <w:jc w:val="both"/>
              <w:rPr>
                <w:rFonts w:ascii="Times New Roman" w:eastAsia="Times New Roman" w:hAnsi="Times New Roman" w:cs="Times New Roman"/>
                <w:sz w:val="24"/>
                <w:szCs w:val="24"/>
                <w:lang w:eastAsia="ru-RU"/>
              </w:rPr>
            </w:pPr>
          </w:p>
          <w:p w:rsidR="006D3E3A" w:rsidRPr="008B73BF" w:rsidRDefault="007F5ECA" w:rsidP="007F5ECA">
            <w:pPr>
              <w:pStyle w:val="FORMATTEXT"/>
              <w:jc w:val="center"/>
              <w:rPr>
                <w:rFonts w:ascii="Times New Roman" w:hAnsi="Times New Roman" w:cs="Times New Roman"/>
                <w:sz w:val="24"/>
                <w:szCs w:val="24"/>
              </w:rPr>
            </w:pPr>
            <w:r w:rsidRPr="008B73BF">
              <w:rPr>
                <w:rFonts w:ascii="Times New Roman" w:eastAsia="Times New Roman" w:hAnsi="Times New Roman" w:cs="Times New Roman"/>
                <w:sz w:val="24"/>
                <w:szCs w:val="24"/>
              </w:rPr>
              <w:t>Значение индикатора выполнено на 100%.</w:t>
            </w: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1.9</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Обеспечение контроля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Должностные лица кадровых служб, ответственные за работу по профилактике коррупционных и иных правонарушений</w:t>
            </w:r>
          </w:p>
        </w:tc>
        <w:tc>
          <w:tcPr>
            <w:tcW w:w="9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11F6" w:rsidRPr="008B73BF" w:rsidRDefault="000011F6" w:rsidP="000011F6">
            <w:pPr>
              <w:shd w:val="clear" w:color="auto" w:fill="FFFFFF"/>
              <w:spacing w:after="0" w:line="240" w:lineRule="auto"/>
              <w:jc w:val="both"/>
              <w:rPr>
                <w:rFonts w:ascii="Times New Roman" w:eastAsia="Times New Roman" w:hAnsi="Times New Roman" w:cs="Times New Roman"/>
                <w:bCs/>
                <w:sz w:val="24"/>
                <w:szCs w:val="24"/>
                <w:lang w:val="x-none" w:eastAsia="ru-RU"/>
              </w:rPr>
            </w:pPr>
            <w:r w:rsidRPr="008B73BF">
              <w:rPr>
                <w:rFonts w:ascii="Times New Roman" w:eastAsia="Times New Roman" w:hAnsi="Times New Roman" w:cs="Times New Roman"/>
                <w:bCs/>
                <w:sz w:val="24"/>
                <w:szCs w:val="24"/>
                <w:lang w:val="x-none" w:eastAsia="ru-RU"/>
              </w:rPr>
              <w:t xml:space="preserve">Все факты несоблюдения запретов, ограничений и требований, установленных в целях противодействия коррупции, рассматриваются на комиссии по соблюдению требований к служебному поведению. Осуществлен контроль за применением предусмотренных законодательством мер юридической ответственности за несоблюдение требований, установленных в целях противодействия коррупции. </w:t>
            </w:r>
          </w:p>
          <w:p w:rsidR="000011F6" w:rsidRPr="008B73BF" w:rsidRDefault="000011F6" w:rsidP="000011F6">
            <w:pPr>
              <w:shd w:val="clear" w:color="auto" w:fill="FFFFFF"/>
              <w:spacing w:after="0" w:line="240" w:lineRule="auto"/>
              <w:jc w:val="both"/>
              <w:rPr>
                <w:rFonts w:ascii="Times New Roman" w:eastAsia="Times New Roman" w:hAnsi="Times New Roman" w:cs="Times New Roman"/>
                <w:bCs/>
                <w:sz w:val="24"/>
                <w:szCs w:val="24"/>
                <w:lang w:val="x-none" w:eastAsia="ru-RU"/>
              </w:rPr>
            </w:pPr>
            <w:r w:rsidRPr="008B73BF">
              <w:rPr>
                <w:rFonts w:ascii="Times New Roman" w:eastAsia="Times New Roman" w:hAnsi="Times New Roman" w:cs="Times New Roman"/>
                <w:bCs/>
                <w:sz w:val="24"/>
                <w:szCs w:val="24"/>
                <w:lang w:val="x-none" w:eastAsia="ru-RU"/>
              </w:rPr>
              <w:t>За 12 месяцев 2025 года нарушений по несоблюдению запретов, ограничений и требований не выявлено.</w:t>
            </w:r>
          </w:p>
          <w:p w:rsidR="006D3E3A" w:rsidRPr="008B73BF" w:rsidRDefault="000011F6" w:rsidP="000011F6">
            <w:pPr>
              <w:pStyle w:val="FORMATTEXT"/>
              <w:jc w:val="center"/>
              <w:rPr>
                <w:rFonts w:ascii="Times New Roman" w:hAnsi="Times New Roman" w:cs="Times New Roman"/>
                <w:sz w:val="24"/>
                <w:szCs w:val="24"/>
              </w:rPr>
            </w:pPr>
            <w:r w:rsidRPr="008B73BF">
              <w:rPr>
                <w:rFonts w:ascii="Times New Roman" w:eastAsia="Times New Roman" w:hAnsi="Times New Roman" w:cs="Times New Roman"/>
                <w:bCs/>
                <w:sz w:val="24"/>
                <w:szCs w:val="24"/>
                <w:lang w:val="x-none"/>
              </w:rPr>
              <w:t>Значение индикатора выполнено на 100%.</w:t>
            </w: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1.14</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 xml:space="preserve">Осуществление контроля соблюдения обязанности принимать меры, предусмотренные положениями статьи 133 Федерального закона от 25 декабря 2008 года </w:t>
            </w:r>
            <w:r w:rsidRPr="008B73BF">
              <w:rPr>
                <w:rFonts w:ascii="Times New Roman" w:hAnsi="Times New Roman" w:cs="Times New Roman"/>
                <w:sz w:val="24"/>
                <w:szCs w:val="24"/>
              </w:rPr>
              <w:fldChar w:fldCharType="begin"/>
            </w:r>
            <w:r w:rsidRPr="008B73BF">
              <w:rPr>
                <w:rFonts w:ascii="Times New Roman" w:hAnsi="Times New Roman" w:cs="Times New Roman"/>
                <w:sz w:val="24"/>
                <w:szCs w:val="24"/>
              </w:rPr>
              <w:instrText xml:space="preserve"> HYPERLINK "kodeks://link/d?nd=902135263&amp;point=mark=000000000000000000000000000000000000000000000000007D20K3"\o"’’О противодействии коррупции (с изменениями на 19 декабря 2023 года)’’</w:instrText>
            </w:r>
          </w:p>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instrText>Федеральный закон от 25.12.2008 N 273-ФЗ</w:instrText>
            </w:r>
          </w:p>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instrText>Статус: Действующая редакция документа (действ. c 30.12.2023)"</w:instrText>
            </w:r>
            <w:r w:rsidRPr="008B73BF">
              <w:rPr>
                <w:rFonts w:ascii="Times New Roman" w:hAnsi="Times New Roman" w:cs="Times New Roman"/>
                <w:sz w:val="24"/>
                <w:szCs w:val="24"/>
              </w:rPr>
              <w:fldChar w:fldCharType="separate"/>
            </w:r>
            <w:r w:rsidRPr="008B73BF">
              <w:rPr>
                <w:rFonts w:ascii="Times New Roman" w:hAnsi="Times New Roman" w:cs="Times New Roman"/>
                <w:sz w:val="24"/>
                <w:szCs w:val="24"/>
              </w:rPr>
              <w:t>N 273-ФЗ "О противодействии коррупции"</w:t>
            </w:r>
            <w:r w:rsidRPr="008B73BF">
              <w:rPr>
                <w:rFonts w:ascii="Times New Roman" w:hAnsi="Times New Roman" w:cs="Times New Roman"/>
                <w:sz w:val="24"/>
                <w:szCs w:val="24"/>
              </w:rPr>
              <w:fldChar w:fldCharType="end"/>
            </w:r>
            <w:r w:rsidRPr="008B73BF">
              <w:rPr>
                <w:rFonts w:ascii="Times New Roman" w:hAnsi="Times New Roman" w:cs="Times New Roman"/>
                <w:sz w:val="24"/>
                <w:szCs w:val="24"/>
              </w:rPr>
              <w:t>, по предупреждению коррупции, в том числе по выявлению, предотвращению и урегулированию конфликта интересов организациями, подведомственными ОМС</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Должностные лица кадровых служб, ответственные за работу по профилактике коррупционных и иных правонару</w:t>
            </w:r>
            <w:r w:rsidRPr="008B73BF">
              <w:rPr>
                <w:rFonts w:ascii="Times New Roman" w:hAnsi="Times New Roman" w:cs="Times New Roman"/>
                <w:sz w:val="24"/>
                <w:szCs w:val="24"/>
              </w:rPr>
              <w:lastRenderedPageBreak/>
              <w:t>шений, помощник Главы по вопросам противодействия коррупции</w:t>
            </w:r>
          </w:p>
        </w:tc>
        <w:tc>
          <w:tcPr>
            <w:tcW w:w="9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F5ECA" w:rsidRPr="008B73BF" w:rsidRDefault="007F5ECA" w:rsidP="007F5ECA">
            <w:pPr>
              <w:widowControl w:val="0"/>
              <w:suppressAutoHyphens/>
              <w:spacing w:after="0" w:line="240" w:lineRule="auto"/>
              <w:jc w:val="both"/>
              <w:rPr>
                <w:rFonts w:ascii="Times New Roman" w:hAnsi="Times New Roman" w:cs="Times New Roman"/>
                <w:sz w:val="24"/>
                <w:szCs w:val="24"/>
              </w:rPr>
            </w:pPr>
            <w:r w:rsidRPr="008B73BF">
              <w:rPr>
                <w:rFonts w:ascii="Times New Roman" w:hAnsi="Times New Roman" w:cs="Times New Roman"/>
                <w:sz w:val="24"/>
                <w:szCs w:val="24"/>
              </w:rPr>
              <w:lastRenderedPageBreak/>
              <w:t>Осуществлен контроль соблюдения обязанности принимать меры, предусмотренные положениями статьи 133 Федерального закона от 25 декабря 2008 года № 273-ФЗ «О противодействии коррупции», по предупреждению коррупции, в том числе по выявлению, предотвращению и урегулированию конфликта интересов организациями, подведомственными ОМС.</w:t>
            </w:r>
          </w:p>
          <w:p w:rsidR="007F5ECA" w:rsidRPr="008B73BF" w:rsidRDefault="007F5ECA" w:rsidP="007F5ECA">
            <w:pPr>
              <w:widowControl w:val="0"/>
              <w:suppressAutoHyphens/>
              <w:spacing w:after="0" w:line="240" w:lineRule="auto"/>
              <w:jc w:val="both"/>
              <w:rPr>
                <w:rFonts w:ascii="Times New Roman" w:hAnsi="Times New Roman" w:cs="Times New Roman"/>
                <w:sz w:val="24"/>
                <w:szCs w:val="24"/>
              </w:rPr>
            </w:pPr>
            <w:r w:rsidRPr="008B73BF">
              <w:rPr>
                <w:rFonts w:ascii="Times New Roman" w:hAnsi="Times New Roman" w:cs="Times New Roman"/>
                <w:sz w:val="24"/>
                <w:szCs w:val="24"/>
              </w:rPr>
              <w:t>Кадровыми службами актуализируются анкетные данные лиц, замещающих муниципальные должности и должности муниципальной службы.</w:t>
            </w:r>
          </w:p>
          <w:p w:rsidR="007F5ECA" w:rsidRPr="008B73BF" w:rsidRDefault="007F5ECA" w:rsidP="007F5ECA">
            <w:pPr>
              <w:widowControl w:val="0"/>
              <w:suppressAutoHyphens/>
              <w:spacing w:after="0" w:line="240" w:lineRule="auto"/>
              <w:jc w:val="both"/>
              <w:rPr>
                <w:rFonts w:ascii="Times New Roman" w:hAnsi="Times New Roman" w:cs="Times New Roman"/>
                <w:sz w:val="24"/>
                <w:szCs w:val="24"/>
              </w:rPr>
            </w:pPr>
          </w:p>
          <w:p w:rsidR="006D3E3A" w:rsidRPr="008B73BF" w:rsidRDefault="007F5ECA" w:rsidP="007F5EC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 xml:space="preserve">Нарушения муниципальными служащими требований законодательства в сфере муниципальной службы, возникающих при поступлении граждан на должность муниципальной службы не выявлены.      </w:t>
            </w: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lastRenderedPageBreak/>
              <w:t>1.15</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 касающихся предотвращения и урегулирования конфликта интересов, принятие мер по его предотвращению и/или урегулированию, в том числе с привлечением лиц,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Должностные лица кадровых служб, ответственные за работу по профилактике коррупционных и иных правонарушений, помощник Главы по вопросам противодействия коррупции, члены комиссии</w:t>
            </w:r>
          </w:p>
        </w:tc>
        <w:tc>
          <w:tcPr>
            <w:tcW w:w="9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74C83" w:rsidRPr="008B73BF" w:rsidRDefault="00874C83" w:rsidP="00874C83">
            <w:pPr>
              <w:shd w:val="clear" w:color="auto" w:fill="FFFFFF"/>
              <w:spacing w:after="0" w:line="240" w:lineRule="auto"/>
              <w:jc w:val="both"/>
              <w:rPr>
                <w:rFonts w:ascii="Times New Roman" w:eastAsia="Times New Roman" w:hAnsi="Times New Roman" w:cs="Times New Roman"/>
                <w:sz w:val="24"/>
                <w:szCs w:val="24"/>
                <w:lang w:eastAsia="ru-RU"/>
              </w:rPr>
            </w:pPr>
            <w:r w:rsidRPr="008B73BF">
              <w:rPr>
                <w:rFonts w:ascii="Times New Roman" w:eastAsia="Times New Roman" w:hAnsi="Times New Roman" w:cs="Times New Roman"/>
                <w:sz w:val="24"/>
                <w:szCs w:val="24"/>
                <w:lang w:eastAsia="ru-RU"/>
              </w:rPr>
              <w:t>За 12 месяцев 2025 года осуществлен контроль за применением предусмот</w:t>
            </w:r>
            <w:r w:rsidRPr="008B73BF">
              <w:rPr>
                <w:rFonts w:ascii="Times New Roman" w:eastAsia="Times New Roman" w:hAnsi="Times New Roman" w:cs="Times New Roman"/>
                <w:sz w:val="24"/>
                <w:szCs w:val="24"/>
                <w:lang w:eastAsia="ru-RU"/>
              </w:rPr>
              <w:softHyphen/>
              <w:t>ренных законодательством мер юридической ответственности за несоблюдение запретов, ограничений и требований, установленных в це</w:t>
            </w:r>
            <w:r w:rsidRPr="008B73BF">
              <w:rPr>
                <w:rFonts w:ascii="Times New Roman" w:eastAsia="Times New Roman" w:hAnsi="Times New Roman" w:cs="Times New Roman"/>
                <w:sz w:val="24"/>
                <w:szCs w:val="24"/>
                <w:lang w:eastAsia="ru-RU"/>
              </w:rPr>
              <w:softHyphen/>
              <w:t>лях противодействия корруп</w:t>
            </w:r>
            <w:r w:rsidRPr="008B73BF">
              <w:rPr>
                <w:rFonts w:ascii="Times New Roman" w:eastAsia="Times New Roman" w:hAnsi="Times New Roman" w:cs="Times New Roman"/>
                <w:sz w:val="24"/>
                <w:szCs w:val="24"/>
                <w:lang w:eastAsia="ru-RU"/>
              </w:rPr>
              <w:softHyphen/>
              <w:t xml:space="preserve">ции. </w:t>
            </w:r>
          </w:p>
          <w:p w:rsidR="00874C83" w:rsidRPr="008B73BF" w:rsidRDefault="00874C83" w:rsidP="00874C83">
            <w:pPr>
              <w:shd w:val="clear" w:color="auto" w:fill="FFFFFF"/>
              <w:spacing w:after="0" w:line="240" w:lineRule="auto"/>
              <w:jc w:val="both"/>
              <w:rPr>
                <w:rFonts w:ascii="Times New Roman" w:eastAsia="Times New Roman" w:hAnsi="Times New Roman" w:cs="Times New Roman"/>
                <w:sz w:val="24"/>
                <w:szCs w:val="24"/>
                <w:lang w:eastAsia="ru-RU"/>
              </w:rPr>
            </w:pPr>
            <w:r w:rsidRPr="008B73BF">
              <w:rPr>
                <w:rFonts w:ascii="Times New Roman" w:eastAsia="Times New Roman" w:hAnsi="Times New Roman" w:cs="Times New Roman"/>
                <w:sz w:val="24"/>
                <w:szCs w:val="24"/>
                <w:lang w:eastAsia="ru-RU"/>
              </w:rPr>
              <w:t>Нарушений не выявлено, привлеченных к дисциплинарной ответственности не имеется.</w:t>
            </w:r>
          </w:p>
          <w:p w:rsidR="006D3E3A" w:rsidRPr="008B73BF" w:rsidRDefault="00874C83" w:rsidP="00874C83">
            <w:pPr>
              <w:pStyle w:val="FORMATTEXT"/>
              <w:jc w:val="center"/>
              <w:rPr>
                <w:rFonts w:ascii="Times New Roman" w:hAnsi="Times New Roman" w:cs="Times New Roman"/>
                <w:sz w:val="24"/>
                <w:szCs w:val="24"/>
              </w:rPr>
            </w:pPr>
            <w:r w:rsidRPr="008B73BF">
              <w:rPr>
                <w:rFonts w:ascii="Times New Roman" w:eastAsia="Times New Roman" w:hAnsi="Times New Roman" w:cs="Times New Roman"/>
                <w:sz w:val="24"/>
                <w:szCs w:val="24"/>
              </w:rPr>
              <w:t>Значение индикатора выполнено на 100%.</w:t>
            </w: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1.16</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874C83">
            <w:pPr>
              <w:pStyle w:val="FORMATTEXT"/>
              <w:jc w:val="both"/>
              <w:rPr>
                <w:rFonts w:ascii="Times New Roman" w:hAnsi="Times New Roman" w:cs="Times New Roman"/>
                <w:sz w:val="24"/>
                <w:szCs w:val="24"/>
              </w:rPr>
            </w:pPr>
            <w:r w:rsidRPr="008B73BF">
              <w:rPr>
                <w:rFonts w:ascii="Times New Roman" w:hAnsi="Times New Roman" w:cs="Times New Roman"/>
                <w:sz w:val="24"/>
                <w:szCs w:val="24"/>
              </w:rPr>
              <w:t xml:space="preserve">Обеспечение утверждения и последующего исполнения годовых планов работ комиссий по координации </w:t>
            </w:r>
            <w:r w:rsidRPr="008B73BF">
              <w:rPr>
                <w:rFonts w:ascii="Times New Roman" w:hAnsi="Times New Roman" w:cs="Times New Roman"/>
                <w:sz w:val="24"/>
                <w:szCs w:val="24"/>
              </w:rPr>
              <w:lastRenderedPageBreak/>
              <w:t xml:space="preserve">работы по противодействию коррупции в муниципальных районах </w:t>
            </w:r>
            <w:r w:rsidR="00874C83" w:rsidRPr="008B73BF">
              <w:rPr>
                <w:rFonts w:ascii="Times New Roman" w:hAnsi="Times New Roman" w:cs="Times New Roman"/>
                <w:sz w:val="24"/>
                <w:szCs w:val="24"/>
              </w:rPr>
              <w:t>РТ</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lastRenderedPageBreak/>
              <w:t xml:space="preserve">Помощник Главы вопросам </w:t>
            </w:r>
            <w:r w:rsidRPr="008B73BF">
              <w:rPr>
                <w:rFonts w:ascii="Times New Roman" w:hAnsi="Times New Roman" w:cs="Times New Roman"/>
                <w:sz w:val="24"/>
                <w:szCs w:val="24"/>
              </w:rPr>
              <w:lastRenderedPageBreak/>
              <w:t>противодействия коррупции</w:t>
            </w:r>
          </w:p>
        </w:tc>
        <w:tc>
          <w:tcPr>
            <w:tcW w:w="9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339A0" w:rsidRPr="008B73BF" w:rsidRDefault="00C7197A" w:rsidP="00E339A0">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lastRenderedPageBreak/>
              <w:t>Годовой план работы ко</w:t>
            </w:r>
            <w:r w:rsidR="00E339A0" w:rsidRPr="008B73BF">
              <w:rPr>
                <w:rFonts w:ascii="Times New Roman" w:hAnsi="Times New Roman" w:cs="Times New Roman"/>
                <w:sz w:val="24"/>
                <w:szCs w:val="24"/>
              </w:rPr>
              <w:t xml:space="preserve">миссии по координации работы по противодействию коррупции в Тюлячинском муниципальном    районе   Республики Татарстан на 2025 год утвержден от 17.12.2024г. План размещен на официальном сайте района в разделе «Противодействие коррупции». </w:t>
            </w:r>
          </w:p>
          <w:p w:rsidR="00E339A0" w:rsidRPr="008B73BF" w:rsidRDefault="00E339A0" w:rsidP="00E339A0">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lastRenderedPageBreak/>
              <w:t xml:space="preserve">За отчетный период 2025 года прошло 4 заседания комиссии по координации работы по противодействию коррупции в Тюлячинском муниципальном районе 10 марта, 11 июня, 5 сентября и 24 декабря.  Исполнение решений протокола контролируется помощником главы по вопросам противодействия коррупции. Протокол заседания размещен на официальном сайте района. </w:t>
            </w:r>
          </w:p>
          <w:p w:rsidR="006D3E3A" w:rsidRPr="008B73BF" w:rsidRDefault="00E339A0" w:rsidP="00E339A0">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Значение индикатора выполнено на 100%.</w:t>
            </w:r>
          </w:p>
        </w:tc>
      </w:tr>
      <w:tr w:rsidR="008B73BF" w:rsidRPr="008B73BF" w:rsidTr="003D7B37">
        <w:tc>
          <w:tcPr>
            <w:tcW w:w="15026" w:type="dxa"/>
            <w:gridSpan w:val="4"/>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lastRenderedPageBreak/>
              <w:t>2. Антикоррупционная экспертиза нормативных правовых актов и проектов нормативных правовых актов</w:t>
            </w: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11F6" w:rsidRPr="008B73BF" w:rsidRDefault="000011F6"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2.1</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11F6" w:rsidRPr="008B73BF" w:rsidRDefault="000011F6"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Принятие практических мер по организации эффективного проведения антикоррупционной экспертизы нормативных правовых актов и проектов нормативных правовых актов, ежегодного обобщения результатов ее проведения</w:t>
            </w:r>
          </w:p>
        </w:tc>
        <w:tc>
          <w:tcPr>
            <w:tcW w:w="127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0011F6" w:rsidRPr="008B73BF" w:rsidRDefault="000011F6"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Начальник юридического отдела ИК ТМР</w:t>
            </w:r>
          </w:p>
        </w:tc>
        <w:tc>
          <w:tcPr>
            <w:tcW w:w="9213" w:type="dxa"/>
            <w:vMerge w:val="restart"/>
            <w:tcBorders>
              <w:top w:val="single" w:sz="6" w:space="0" w:color="auto"/>
              <w:left w:val="single" w:sz="4" w:space="0" w:color="auto"/>
              <w:right w:val="single" w:sz="6" w:space="0" w:color="auto"/>
            </w:tcBorders>
          </w:tcPr>
          <w:p w:rsidR="000011F6" w:rsidRPr="008B73BF" w:rsidRDefault="000011F6" w:rsidP="000011F6">
            <w:pPr>
              <w:widowControl w:val="0"/>
              <w:spacing w:after="0" w:line="240" w:lineRule="auto"/>
              <w:ind w:firstLine="321"/>
              <w:jc w:val="both"/>
              <w:rPr>
                <w:rFonts w:ascii="Times New Roman" w:hAnsi="Times New Roman" w:cs="Times New Roman"/>
                <w:sz w:val="24"/>
                <w:szCs w:val="24"/>
              </w:rPr>
            </w:pPr>
            <w:r w:rsidRPr="008B73BF">
              <w:rPr>
                <w:rFonts w:ascii="Times New Roman" w:hAnsi="Times New Roman" w:cs="Times New Roman"/>
                <w:sz w:val="24"/>
                <w:szCs w:val="24"/>
              </w:rPr>
              <w:t xml:space="preserve">Органами местного самоуправления Тюлячинского муниципального района созданы все необходимые условия для проведения независимой антикоррупционной экспертизы проектов муниципальных нормативных правовых актов. Все проекты муниципальных нормативных правовых актов размещаются на сайте Тюлячинского муниципального района в подразделе «Независимая антикоррупционная экспертиза нормативных правовых актов и проектов нормативных правовых актов». </w:t>
            </w:r>
          </w:p>
          <w:p w:rsidR="000011F6" w:rsidRPr="008B73BF" w:rsidRDefault="000011F6" w:rsidP="000011F6">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За 2025 года подготовлено 421 проект НПА. Из них прошли антикоррупционную экспертизу все.  Коррупциогенных факторов не обнаружено.</w:t>
            </w:r>
          </w:p>
          <w:p w:rsidR="000011F6" w:rsidRPr="008B73BF" w:rsidRDefault="000011F6" w:rsidP="000011F6">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 xml:space="preserve">За 2025 года в подразделе «Независимая антикоррупционная экспертиза» размещено 188 проекта нормативных правовых актов (в том числе модельных проектов сельских поселений) </w:t>
            </w:r>
          </w:p>
          <w:p w:rsidR="000011F6" w:rsidRPr="008B73BF" w:rsidRDefault="000011F6" w:rsidP="000011F6">
            <w:pPr>
              <w:widowControl w:val="0"/>
              <w:spacing w:after="0" w:line="240" w:lineRule="auto"/>
              <w:ind w:firstLine="317"/>
              <w:jc w:val="both"/>
              <w:rPr>
                <w:rFonts w:ascii="Times New Roman" w:hAnsi="Times New Roman" w:cs="Times New Roman"/>
                <w:sz w:val="24"/>
                <w:szCs w:val="24"/>
              </w:rPr>
            </w:pPr>
            <w:r w:rsidRPr="008B73BF">
              <w:rPr>
                <w:rFonts w:ascii="Times New Roman" w:hAnsi="Times New Roman" w:cs="Times New Roman"/>
                <w:sz w:val="24"/>
                <w:szCs w:val="24"/>
              </w:rPr>
              <w:t>Заключений по проектам НПА, проведенными независимыми экспертами, за отчетный период не поступало.</w:t>
            </w:r>
          </w:p>
          <w:p w:rsidR="000011F6" w:rsidRPr="008B73BF" w:rsidRDefault="000011F6" w:rsidP="000011F6">
            <w:pPr>
              <w:widowControl w:val="0"/>
              <w:spacing w:after="0" w:line="240" w:lineRule="auto"/>
              <w:ind w:firstLine="321"/>
              <w:jc w:val="both"/>
              <w:rPr>
                <w:rFonts w:ascii="Times New Roman" w:hAnsi="Times New Roman" w:cs="Times New Roman"/>
                <w:sz w:val="24"/>
                <w:szCs w:val="24"/>
              </w:rPr>
            </w:pPr>
            <w:r w:rsidRPr="008B73BF">
              <w:rPr>
                <w:rFonts w:ascii="Times New Roman" w:hAnsi="Times New Roman" w:cs="Times New Roman"/>
                <w:sz w:val="24"/>
                <w:szCs w:val="24"/>
              </w:rPr>
              <w:t>Обобщение результатов проведения антикоррупционной экспертизы нормативных правовых актов и их проектов ежегодно рассматривается на заседании Комиссии по координации работы по противодействию коррупции в Тюлячинском муниципальном районе.</w:t>
            </w:r>
          </w:p>
          <w:p w:rsidR="000011F6" w:rsidRPr="008B73BF" w:rsidRDefault="000011F6" w:rsidP="000011F6">
            <w:pPr>
              <w:widowControl w:val="0"/>
              <w:spacing w:after="0" w:line="240" w:lineRule="auto"/>
              <w:ind w:firstLine="321"/>
              <w:jc w:val="both"/>
              <w:rPr>
                <w:rFonts w:ascii="Times New Roman" w:hAnsi="Times New Roman" w:cs="Times New Roman"/>
                <w:sz w:val="24"/>
                <w:szCs w:val="24"/>
              </w:rPr>
            </w:pPr>
            <w:r w:rsidRPr="008B73BF">
              <w:rPr>
                <w:rFonts w:ascii="Times New Roman" w:hAnsi="Times New Roman" w:cs="Times New Roman"/>
                <w:sz w:val="24"/>
                <w:szCs w:val="24"/>
              </w:rPr>
              <w:t>Значение индикатора выполнено на 100%.</w:t>
            </w:r>
          </w:p>
          <w:p w:rsidR="000011F6" w:rsidRPr="008B73BF" w:rsidRDefault="000011F6" w:rsidP="006D3E3A">
            <w:pPr>
              <w:pStyle w:val="FORMATTEXT"/>
              <w:jc w:val="center"/>
              <w:rPr>
                <w:rFonts w:ascii="Times New Roman" w:hAnsi="Times New Roman" w:cs="Times New Roman"/>
                <w:sz w:val="24"/>
                <w:szCs w:val="24"/>
              </w:rPr>
            </w:pP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11F6" w:rsidRPr="008B73BF" w:rsidRDefault="000011F6"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2.2.</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11F6" w:rsidRPr="008B73BF" w:rsidRDefault="000011F6"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Создание необходимых условий для проведения независимой антикоррупционной экспертизы проектов нормативных правовых актов,</w:t>
            </w:r>
          </w:p>
        </w:tc>
        <w:tc>
          <w:tcPr>
            <w:tcW w:w="127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0011F6" w:rsidRPr="008B73BF" w:rsidRDefault="000011F6"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Начальник юридического отдела ИК ТМР</w:t>
            </w:r>
          </w:p>
        </w:tc>
        <w:tc>
          <w:tcPr>
            <w:tcW w:w="9213" w:type="dxa"/>
            <w:vMerge/>
            <w:tcBorders>
              <w:left w:val="single" w:sz="4" w:space="0" w:color="auto"/>
              <w:right w:val="single" w:sz="6" w:space="0" w:color="auto"/>
            </w:tcBorders>
          </w:tcPr>
          <w:p w:rsidR="000011F6" w:rsidRPr="008B73BF" w:rsidRDefault="000011F6" w:rsidP="006D3E3A">
            <w:pPr>
              <w:pStyle w:val="FORMATTEXT"/>
              <w:jc w:val="center"/>
              <w:rPr>
                <w:rFonts w:ascii="Times New Roman" w:hAnsi="Times New Roman" w:cs="Times New Roman"/>
                <w:sz w:val="24"/>
                <w:szCs w:val="24"/>
              </w:rPr>
            </w:pP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11F6" w:rsidRPr="008B73BF" w:rsidRDefault="000011F6"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2.3</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011F6" w:rsidRPr="008B73BF" w:rsidRDefault="000011F6"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Обеспечение размещения на официальном сайте района проектов нормативных правовых актов в целях проведения независимой общественной антикоррупционной экспертизы</w:t>
            </w:r>
          </w:p>
        </w:tc>
        <w:tc>
          <w:tcPr>
            <w:tcW w:w="127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0011F6" w:rsidRPr="008B73BF" w:rsidRDefault="000011F6"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Ответственные за размещение на официальном сайте района</w:t>
            </w:r>
          </w:p>
        </w:tc>
        <w:tc>
          <w:tcPr>
            <w:tcW w:w="9213" w:type="dxa"/>
            <w:vMerge/>
            <w:tcBorders>
              <w:left w:val="single" w:sz="4" w:space="0" w:color="auto"/>
              <w:bottom w:val="single" w:sz="6" w:space="0" w:color="auto"/>
              <w:right w:val="single" w:sz="6" w:space="0" w:color="auto"/>
            </w:tcBorders>
          </w:tcPr>
          <w:p w:rsidR="000011F6" w:rsidRPr="008B73BF" w:rsidRDefault="000011F6" w:rsidP="006D3E3A">
            <w:pPr>
              <w:pStyle w:val="FORMATTEXT"/>
              <w:jc w:val="center"/>
              <w:rPr>
                <w:rFonts w:ascii="Times New Roman" w:hAnsi="Times New Roman" w:cs="Times New Roman"/>
                <w:sz w:val="24"/>
                <w:szCs w:val="24"/>
              </w:rPr>
            </w:pPr>
          </w:p>
        </w:tc>
      </w:tr>
      <w:tr w:rsidR="008B73BF" w:rsidRPr="008B73BF" w:rsidTr="003D7B37">
        <w:tc>
          <w:tcPr>
            <w:tcW w:w="1502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4. Активизация антикоррупционного обучения и антикоррупционной пропаганды,</w:t>
            </w:r>
          </w:p>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вовлечение кадровых, материальных, информационных и других ресурсов гражданского общества в противодействие коррупции</w:t>
            </w: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D7B37" w:rsidRPr="008B73BF" w:rsidRDefault="003D7B37"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lastRenderedPageBreak/>
              <w:t>4.1</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D7B37" w:rsidRPr="008B73BF" w:rsidRDefault="003D7B37"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Организация и проведение краткосрочных специализированных семинаров, направленных на повышение квалификации отдельных категорий муниципальных служащих, в должностные обязанности которых входит участие в противодействии коррупции</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D7B37" w:rsidRPr="008B73BF" w:rsidRDefault="003D7B37"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Заведующий сектором кадровой работы и муниципальной службы ИК ТМР</w:t>
            </w:r>
          </w:p>
        </w:tc>
        <w:tc>
          <w:tcPr>
            <w:tcW w:w="9213"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3D7B37" w:rsidRPr="008B73BF" w:rsidRDefault="003D7B37" w:rsidP="00C7197A">
            <w:pPr>
              <w:widowControl w:val="0"/>
              <w:spacing w:after="0" w:line="240" w:lineRule="auto"/>
              <w:jc w:val="both"/>
              <w:rPr>
                <w:rFonts w:ascii="Times New Roman" w:hAnsi="Times New Roman" w:cs="Times New Roman"/>
                <w:sz w:val="24"/>
                <w:szCs w:val="24"/>
              </w:rPr>
            </w:pPr>
            <w:r w:rsidRPr="008B73BF">
              <w:rPr>
                <w:rFonts w:ascii="Times New Roman" w:hAnsi="Times New Roman" w:cs="Times New Roman"/>
                <w:sz w:val="24"/>
                <w:szCs w:val="24"/>
              </w:rPr>
              <w:t xml:space="preserve">В целях активизации работы по формированию у муниципальных служащих отрицательного отношения к коррупции проводятся мероприятия с привлечением представителей общественного Совета и других институтов гражданского общества. Председатель Общественного Совета и представители других общественных организаций являются членами комиссии по координации работы по противодействию коррупции и комиссии по соблюдению требований к служебному поведению муниципальных служащих, лиц, замещающих муниципальные должности и урегулированию конфликта интересов в органах местного самоуправления района. </w:t>
            </w:r>
          </w:p>
          <w:p w:rsidR="003D7B37" w:rsidRPr="008B73BF" w:rsidRDefault="003D7B37" w:rsidP="00C7197A">
            <w:pPr>
              <w:widowControl w:val="0"/>
              <w:spacing w:after="0" w:line="240" w:lineRule="auto"/>
              <w:jc w:val="both"/>
              <w:rPr>
                <w:rFonts w:ascii="Times New Roman" w:hAnsi="Times New Roman" w:cs="Times New Roman"/>
                <w:sz w:val="24"/>
                <w:szCs w:val="24"/>
              </w:rPr>
            </w:pPr>
            <w:r w:rsidRPr="008B73BF">
              <w:rPr>
                <w:rFonts w:ascii="Times New Roman" w:hAnsi="Times New Roman" w:cs="Times New Roman"/>
                <w:sz w:val="24"/>
                <w:szCs w:val="24"/>
              </w:rPr>
              <w:t>Должностное лицо кадровой службы, ответственное за работу по профилактике коррупционных и иных правонарушений и помощник Главы провели консультации с муниципальными служащими и с главами сельских поселений по заполнению декларации.</w:t>
            </w:r>
          </w:p>
          <w:p w:rsidR="003D7B37" w:rsidRPr="008B73BF" w:rsidRDefault="003D7B37" w:rsidP="00C7197A">
            <w:pPr>
              <w:widowControl w:val="0"/>
              <w:spacing w:after="0" w:line="240" w:lineRule="auto"/>
              <w:jc w:val="both"/>
              <w:rPr>
                <w:rFonts w:ascii="Times New Roman" w:hAnsi="Times New Roman" w:cs="Times New Roman"/>
                <w:sz w:val="24"/>
                <w:szCs w:val="24"/>
              </w:rPr>
            </w:pPr>
            <w:r w:rsidRPr="008B73BF">
              <w:rPr>
                <w:rFonts w:ascii="Times New Roman" w:hAnsi="Times New Roman" w:cs="Times New Roman"/>
                <w:sz w:val="24"/>
                <w:szCs w:val="24"/>
              </w:rPr>
              <w:t>28.01.2025 г. и 19.03.2025 г. в Тюлячинском районе состоялся семинар для муниципальных служащих, глав сельских поселений и руководителей муниципальных учреждений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за отчетный 2024 год.</w:t>
            </w:r>
          </w:p>
          <w:p w:rsidR="003D7B37" w:rsidRPr="008B73BF" w:rsidRDefault="003D7B37" w:rsidP="00C7197A">
            <w:pPr>
              <w:suppressAutoHyphens/>
              <w:spacing w:after="0" w:line="240" w:lineRule="auto"/>
              <w:jc w:val="both"/>
              <w:rPr>
                <w:rFonts w:ascii="Times New Roman" w:hAnsi="Times New Roman" w:cs="Times New Roman"/>
                <w:sz w:val="24"/>
                <w:szCs w:val="24"/>
              </w:rPr>
            </w:pPr>
            <w:r w:rsidRPr="008B73BF">
              <w:rPr>
                <w:rFonts w:ascii="Times New Roman" w:hAnsi="Times New Roman" w:cs="Times New Roman"/>
                <w:sz w:val="24"/>
                <w:szCs w:val="24"/>
              </w:rPr>
              <w:t>Все изменения законодательства методические материалы, обзоры и, антикоррупционные памятки своевременно доводятся.</w:t>
            </w:r>
          </w:p>
          <w:p w:rsidR="003D7B37" w:rsidRPr="008B73BF" w:rsidRDefault="003D7B37" w:rsidP="00C7197A">
            <w:pPr>
              <w:widowControl w:val="0"/>
              <w:spacing w:after="0" w:line="240" w:lineRule="auto"/>
              <w:jc w:val="both"/>
              <w:rPr>
                <w:rFonts w:ascii="Times New Roman" w:hAnsi="Times New Roman" w:cs="Times New Roman"/>
                <w:sz w:val="24"/>
                <w:szCs w:val="24"/>
              </w:rPr>
            </w:pPr>
          </w:p>
          <w:p w:rsidR="003D7B37" w:rsidRPr="008B73BF" w:rsidRDefault="003D7B37" w:rsidP="00C7197A">
            <w:pPr>
              <w:pStyle w:val="FORMATTEXT"/>
              <w:jc w:val="center"/>
              <w:rPr>
                <w:rFonts w:ascii="Times New Roman" w:hAnsi="Times New Roman" w:cs="Times New Roman"/>
                <w:sz w:val="24"/>
                <w:szCs w:val="24"/>
                <w:lang w:val="tt-RU"/>
              </w:rPr>
            </w:pPr>
            <w:r w:rsidRPr="008B73BF">
              <w:rPr>
                <w:rFonts w:ascii="Times New Roman" w:hAnsi="Times New Roman" w:cs="Times New Roman"/>
                <w:sz w:val="24"/>
                <w:szCs w:val="24"/>
              </w:rPr>
              <w:t>Значение индикатора выполнено на 100%.</w:t>
            </w: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D7B37" w:rsidRPr="008B73BF" w:rsidRDefault="003D7B37"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4.2</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D7B37" w:rsidRPr="008B73BF" w:rsidRDefault="003D7B37"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Осуществление работы по формированию у служащих и работников муниципальных организаций отрицательного отношения к коррупции, с привлечением к данной работе общественных советов общественных организаций, уставной задачей которой является участие в противодействии коррупции, и других институтов гражданского общества</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D7B37" w:rsidRPr="008B73BF" w:rsidRDefault="003D7B37"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Комиссия по координации работы по противодействию коррупции</w:t>
            </w:r>
          </w:p>
        </w:tc>
        <w:tc>
          <w:tcPr>
            <w:tcW w:w="9213" w:type="dxa"/>
            <w:vMerge/>
            <w:tcBorders>
              <w:left w:val="single" w:sz="6" w:space="0" w:color="auto"/>
              <w:right w:val="single" w:sz="6" w:space="0" w:color="auto"/>
            </w:tcBorders>
            <w:tcMar>
              <w:top w:w="114" w:type="dxa"/>
              <w:left w:w="28" w:type="dxa"/>
              <w:bottom w:w="114" w:type="dxa"/>
              <w:right w:w="28" w:type="dxa"/>
            </w:tcMar>
          </w:tcPr>
          <w:p w:rsidR="003D7B37" w:rsidRPr="008B73BF" w:rsidRDefault="003D7B37" w:rsidP="00C7197A">
            <w:pPr>
              <w:pStyle w:val="FORMATTEXT"/>
              <w:jc w:val="center"/>
              <w:rPr>
                <w:rFonts w:ascii="Times New Roman" w:hAnsi="Times New Roman" w:cs="Times New Roman"/>
                <w:sz w:val="24"/>
                <w:szCs w:val="24"/>
                <w:lang w:val="tt-RU"/>
              </w:rPr>
            </w:pP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D7B37" w:rsidRPr="008B73BF" w:rsidRDefault="003D7B37"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4.3.</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D7B37" w:rsidRPr="008B73BF" w:rsidRDefault="003D7B37"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Организация разработки цикла учебно-методических антикоррупционных пособий и рабочих тетрадей, рассчитанных на различные возрастные группы детей (на двух государственных языках Республики Татарстан), и внедрение их в практику работы образовательных учреждений</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D7B37" w:rsidRPr="008B73BF" w:rsidRDefault="003D7B37"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Начальник отдела образования, начальник ОДМС, начальник отдела культуры, помощник Главы по противодействию коррупции</w:t>
            </w:r>
          </w:p>
        </w:tc>
        <w:tc>
          <w:tcPr>
            <w:tcW w:w="9213"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3D7B37" w:rsidRPr="008B73BF" w:rsidRDefault="003D7B37" w:rsidP="006D3E3A">
            <w:pPr>
              <w:pStyle w:val="FORMATTEXT"/>
              <w:jc w:val="center"/>
              <w:rPr>
                <w:rFonts w:ascii="Times New Roman" w:hAnsi="Times New Roman" w:cs="Times New Roman"/>
                <w:sz w:val="24"/>
                <w:szCs w:val="24"/>
                <w:lang w:val="tt-RU"/>
              </w:rPr>
            </w:pP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lastRenderedPageBreak/>
              <w:t>4.4</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Организация муниципального этапа Республиканского конкурса творческих работ антикоррупционной направленности, приуроченных к Международному дню борьбы с коррупцией, с участием школьников образовательных организаций, направленных на решение задач формирования нетерпимого отношения к коррупции, повышения уровня правосознания и правовой культуры</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Начальник отдела образования, помощник Главы по противодействию коррупции</w:t>
            </w:r>
          </w:p>
        </w:tc>
        <w:tc>
          <w:tcPr>
            <w:tcW w:w="9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D7B37" w:rsidRPr="008B73BF" w:rsidRDefault="003D7B37" w:rsidP="003D7B37">
            <w:pPr>
              <w:pStyle w:val="FORMATTEXT"/>
              <w:ind w:left="118"/>
              <w:jc w:val="center"/>
              <w:rPr>
                <w:rFonts w:ascii="Times New Roman" w:hAnsi="Times New Roman" w:cs="Times New Roman"/>
                <w:sz w:val="24"/>
                <w:szCs w:val="24"/>
              </w:rPr>
            </w:pPr>
            <w:r w:rsidRPr="008B73BF">
              <w:rPr>
                <w:rFonts w:ascii="Times New Roman" w:hAnsi="Times New Roman" w:cs="Times New Roman"/>
                <w:sz w:val="24"/>
                <w:szCs w:val="24"/>
              </w:rPr>
              <w:t>На основании Приказа МО и Н РТ от 12.09.2025г. № под-1455/25 «О проведении конкурсов антикоррупционной направленности», приказа отдела образования от 3 октября 2025г. №229 с целью формирования антикоррупционного мировоззрения учащихся, с 3 октября по 20 октября 2025 года проводился муниципальный этап республиканских конкурсов антикоррупционной направленности: конкурс творческих работ антикоррупционной направленности «Знай и не допускай!», конкурс творческих работ сочинений обучающихся «Строим будущее без коррупции!», конкурс творческих работ (сочинений – эссе) обучающихся национальных школ на родном языке «Скажем коррупции «Нет!». В жюри были представлены работы от 34 участника конкурса.. По итогам муниципального этапа конкурса 24 ученика были объявлены победителями и призерами, 2 ученика стали победителями в Республиканском этапе.</w:t>
            </w:r>
          </w:p>
          <w:p w:rsidR="006D3E3A" w:rsidRPr="008B73BF" w:rsidRDefault="006D3E3A" w:rsidP="003D7B37">
            <w:pPr>
              <w:pStyle w:val="FORMATTEXT"/>
              <w:ind w:left="118"/>
              <w:jc w:val="center"/>
              <w:rPr>
                <w:rFonts w:ascii="Times New Roman" w:hAnsi="Times New Roman" w:cs="Times New Roman"/>
                <w:sz w:val="24"/>
                <w:szCs w:val="24"/>
              </w:rPr>
            </w:pPr>
          </w:p>
        </w:tc>
      </w:tr>
      <w:tr w:rsidR="008B73BF" w:rsidRPr="008B73BF" w:rsidTr="008B73BF">
        <w:trPr>
          <w:trHeight w:val="1573"/>
        </w:trPr>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4.7</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Информационное сопровождение мероприятий антикоррупционной направленности, публичное осуждение коррупции в средствах массовой информации</w:t>
            </w:r>
          </w:p>
        </w:tc>
        <w:tc>
          <w:tcPr>
            <w:tcW w:w="127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p>
        </w:tc>
        <w:tc>
          <w:tcPr>
            <w:tcW w:w="9213" w:type="dxa"/>
            <w:tcBorders>
              <w:top w:val="single" w:sz="6" w:space="0" w:color="auto"/>
              <w:left w:val="single" w:sz="4" w:space="0" w:color="auto"/>
              <w:bottom w:val="single" w:sz="6" w:space="0" w:color="auto"/>
              <w:right w:val="single" w:sz="6" w:space="0" w:color="auto"/>
            </w:tcBorders>
          </w:tcPr>
          <w:p w:rsidR="008B73BF" w:rsidRPr="008B73BF" w:rsidRDefault="008B73BF" w:rsidP="008B73BF">
            <w:pPr>
              <w:spacing w:after="0" w:line="240" w:lineRule="auto"/>
              <w:ind w:firstLine="567"/>
              <w:jc w:val="both"/>
              <w:rPr>
                <w:rFonts w:ascii="Times New Roman" w:hAnsi="Times New Roman" w:cs="Times New Roman"/>
                <w:sz w:val="24"/>
                <w:szCs w:val="24"/>
              </w:rPr>
            </w:pPr>
            <w:r w:rsidRPr="008B73BF">
              <w:rPr>
                <w:rFonts w:ascii="Times New Roman" w:hAnsi="Times New Roman" w:cs="Times New Roman"/>
                <w:sz w:val="24"/>
                <w:szCs w:val="24"/>
              </w:rPr>
              <w:t>В районной газете «Телэче» периодически публикуются материалы антикоррупционной направленности. Все заседания комиссии по координации работы по противодействию коррупции в Тюлячинском муниципальном районе, а также все мероприятия в рамках реализации антикоррупционной программы проходят при активном участии средств массовой информации.</w:t>
            </w:r>
          </w:p>
          <w:p w:rsidR="006D3E3A" w:rsidRPr="008B73BF" w:rsidRDefault="008B73BF" w:rsidP="008B73BF">
            <w:pPr>
              <w:suppressAutoHyphens/>
              <w:spacing w:after="0" w:line="240" w:lineRule="auto"/>
              <w:ind w:firstLine="567"/>
              <w:jc w:val="both"/>
              <w:rPr>
                <w:rFonts w:ascii="Times New Roman" w:hAnsi="Times New Roman" w:cs="Times New Roman"/>
                <w:sz w:val="24"/>
                <w:szCs w:val="24"/>
              </w:rPr>
            </w:pPr>
            <w:r w:rsidRPr="008B73BF">
              <w:rPr>
                <w:rFonts w:ascii="Times New Roman" w:hAnsi="Times New Roman" w:cs="Times New Roman"/>
                <w:sz w:val="24"/>
                <w:szCs w:val="24"/>
              </w:rPr>
              <w:t>За 12 м</w:t>
            </w:r>
            <w:r w:rsidRPr="008B73BF">
              <w:rPr>
                <w:rFonts w:ascii="Times New Roman" w:hAnsi="Times New Roman" w:cs="Times New Roman"/>
                <w:sz w:val="24"/>
                <w:szCs w:val="24"/>
              </w:rPr>
              <w:t>есяцев</w:t>
            </w:r>
            <w:r w:rsidRPr="008B73BF">
              <w:rPr>
                <w:rFonts w:ascii="Times New Roman" w:hAnsi="Times New Roman" w:cs="Times New Roman"/>
                <w:sz w:val="24"/>
                <w:szCs w:val="24"/>
              </w:rPr>
              <w:t xml:space="preserve"> 2025 года на русском и татарском языках  в районной газете «Телэче» о</w:t>
            </w:r>
            <w:r w:rsidRPr="008B73BF">
              <w:rPr>
                <w:rFonts w:ascii="Times New Roman" w:hAnsi="Times New Roman" w:cs="Times New Roman"/>
                <w:sz w:val="24"/>
                <w:szCs w:val="24"/>
              </w:rPr>
              <w:t>публикованы 9 публикаций, в том числе интервью с руководителями учреждений. Публикация дублируются и в</w:t>
            </w:r>
            <w:r w:rsidRPr="008B73BF">
              <w:rPr>
                <w:rFonts w:ascii="Times New Roman" w:eastAsia="Times New Roman" w:hAnsi="Times New Roman" w:cs="Times New Roman"/>
                <w:sz w:val="24"/>
                <w:szCs w:val="24"/>
              </w:rPr>
              <w:t xml:space="preserve"> сети Интернет на сайт</w:t>
            </w:r>
            <w:r w:rsidRPr="008B73BF">
              <w:rPr>
                <w:rFonts w:ascii="Times New Roman" w:eastAsia="Times New Roman" w:hAnsi="Times New Roman" w:cs="Times New Roman"/>
                <w:sz w:val="24"/>
                <w:szCs w:val="24"/>
              </w:rPr>
              <w:t>е « ТелэчеИнформ» .</w:t>
            </w:r>
            <w:r w:rsidRPr="008B73BF">
              <w:rPr>
                <w:rFonts w:ascii="Times New Roman" w:eastAsia="Times New Roman" w:hAnsi="Times New Roman" w:cs="Times New Roman"/>
                <w:sz w:val="24"/>
                <w:szCs w:val="24"/>
              </w:rPr>
              <w:br/>
            </w:r>
            <w:r w:rsidRPr="008B73BF">
              <w:rPr>
                <w:rFonts w:ascii="Times New Roman" w:hAnsi="Times New Roman" w:cs="Times New Roman"/>
                <w:sz w:val="24"/>
                <w:szCs w:val="24"/>
              </w:rPr>
              <w:t xml:space="preserve">Материалы на антикоррупционную политику публикуются и на </w:t>
            </w:r>
            <w:r w:rsidRPr="008B73BF">
              <w:rPr>
                <w:rFonts w:ascii="Times New Roman" w:hAnsi="Times New Roman" w:cs="Times New Roman"/>
                <w:sz w:val="24"/>
                <w:szCs w:val="24"/>
                <w:lang w:val="tt-RU"/>
              </w:rPr>
              <w:t>со</w:t>
            </w:r>
            <w:r w:rsidRPr="008B73BF">
              <w:rPr>
                <w:rFonts w:ascii="Times New Roman" w:hAnsi="Times New Roman" w:cs="Times New Roman"/>
                <w:sz w:val="24"/>
                <w:szCs w:val="24"/>
              </w:rPr>
              <w:t>циальных сетях: В</w:t>
            </w:r>
            <w:r w:rsidRPr="008B73BF">
              <w:rPr>
                <w:rFonts w:ascii="Times New Roman" w:hAnsi="Times New Roman" w:cs="Times New Roman"/>
                <w:sz w:val="24"/>
                <w:szCs w:val="24"/>
                <w:lang w:val="tt-RU"/>
              </w:rPr>
              <w:t xml:space="preserve">контакте(http://www.tulachi.ru/), Одноклассники и в </w:t>
            </w:r>
            <w:r w:rsidRPr="008B73BF">
              <w:rPr>
                <w:rFonts w:ascii="Times New Roman" w:hAnsi="Times New Roman" w:cs="Times New Roman"/>
                <w:sz w:val="24"/>
                <w:szCs w:val="24"/>
              </w:rPr>
              <w:t xml:space="preserve">телеграмм канале </w:t>
            </w:r>
            <w:r w:rsidRPr="008B73BF">
              <w:rPr>
                <w:rFonts w:ascii="Times New Roman" w:hAnsi="Times New Roman" w:cs="Times New Roman"/>
                <w:sz w:val="24"/>
                <w:szCs w:val="24"/>
                <w:lang w:val="tt-RU"/>
              </w:rPr>
              <w:t>“</w:t>
            </w:r>
            <w:r w:rsidRPr="008B73BF">
              <w:rPr>
                <w:rFonts w:ascii="Times New Roman" w:hAnsi="Times New Roman" w:cs="Times New Roman"/>
                <w:sz w:val="24"/>
                <w:szCs w:val="24"/>
              </w:rPr>
              <w:t>ИЦ Тел</w:t>
            </w:r>
            <w:r w:rsidRPr="008B73BF">
              <w:rPr>
                <w:rFonts w:ascii="Times New Roman" w:hAnsi="Times New Roman" w:cs="Times New Roman"/>
                <w:sz w:val="24"/>
                <w:szCs w:val="24"/>
                <w:lang w:val="tt-RU"/>
              </w:rPr>
              <w:t>әчеИнформ”.</w:t>
            </w:r>
            <w:r w:rsidRPr="008B73BF">
              <w:rPr>
                <w:rFonts w:ascii="Times New Roman" w:hAnsi="Times New Roman" w:cs="Times New Roman"/>
                <w:sz w:val="24"/>
                <w:szCs w:val="24"/>
                <w:lang w:val="tt-RU"/>
              </w:rPr>
              <w:br/>
            </w:r>
            <w:r w:rsidRPr="008B73BF">
              <w:rPr>
                <w:rFonts w:ascii="Times New Roman" w:hAnsi="Times New Roman" w:cs="Times New Roman"/>
                <w:sz w:val="24"/>
                <w:szCs w:val="24"/>
              </w:rPr>
              <w:t>В 2025 году в социальных сетях подведомственных учреждений размещено более 200 публикаций о проведенных мероприятиях, плакаты социальной рекламы, видеоролики.</w:t>
            </w: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4.8</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 xml:space="preserve">Осуществление контроля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w:t>
            </w:r>
            <w:r w:rsidRPr="008B73BF">
              <w:rPr>
                <w:rFonts w:ascii="Times New Roman" w:hAnsi="Times New Roman" w:cs="Times New Roman"/>
                <w:sz w:val="24"/>
                <w:szCs w:val="24"/>
              </w:rPr>
              <w:lastRenderedPageBreak/>
              <w:t>конфликта интересов, привлечение к дисциплинарной ответственности лиц, несоблюдающих установленные требования</w:t>
            </w:r>
          </w:p>
        </w:tc>
        <w:tc>
          <w:tcPr>
            <w:tcW w:w="127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lastRenderedPageBreak/>
              <w:t xml:space="preserve">Должностные лица кадровых служб, ответственных за работу по </w:t>
            </w:r>
            <w:r w:rsidRPr="008B73BF">
              <w:rPr>
                <w:rFonts w:ascii="Times New Roman" w:hAnsi="Times New Roman" w:cs="Times New Roman"/>
                <w:sz w:val="24"/>
                <w:szCs w:val="24"/>
              </w:rPr>
              <w:lastRenderedPageBreak/>
              <w:t>профилактике коррупционных и иных правонарушений</w:t>
            </w:r>
          </w:p>
        </w:tc>
        <w:tc>
          <w:tcPr>
            <w:tcW w:w="9213" w:type="dxa"/>
            <w:tcBorders>
              <w:top w:val="single" w:sz="6" w:space="0" w:color="auto"/>
              <w:left w:val="single" w:sz="4" w:space="0" w:color="auto"/>
              <w:bottom w:val="single" w:sz="6" w:space="0" w:color="auto"/>
              <w:right w:val="single" w:sz="6" w:space="0" w:color="auto"/>
            </w:tcBorders>
          </w:tcPr>
          <w:p w:rsidR="00C7197A" w:rsidRPr="008B73BF" w:rsidRDefault="00C7197A" w:rsidP="00C7197A">
            <w:pPr>
              <w:shd w:val="clear" w:color="auto" w:fill="FFFFFF"/>
              <w:spacing w:after="0" w:line="240" w:lineRule="auto"/>
              <w:jc w:val="both"/>
              <w:rPr>
                <w:rFonts w:ascii="Times New Roman" w:eastAsia="Times New Roman" w:hAnsi="Times New Roman" w:cs="Times New Roman"/>
                <w:sz w:val="24"/>
                <w:szCs w:val="24"/>
                <w:lang w:eastAsia="ru-RU"/>
              </w:rPr>
            </w:pPr>
            <w:r w:rsidRPr="008B73BF">
              <w:rPr>
                <w:rFonts w:ascii="Times New Roman" w:eastAsia="Times New Roman" w:hAnsi="Times New Roman" w:cs="Times New Roman"/>
                <w:sz w:val="24"/>
                <w:szCs w:val="24"/>
                <w:lang w:eastAsia="ru-RU"/>
              </w:rPr>
              <w:lastRenderedPageBreak/>
              <w:t>За 12 месяцев 2025 года осуществлен контроль за применением предусмот</w:t>
            </w:r>
            <w:r w:rsidRPr="008B73BF">
              <w:rPr>
                <w:rFonts w:ascii="Times New Roman" w:eastAsia="Times New Roman" w:hAnsi="Times New Roman" w:cs="Times New Roman"/>
                <w:sz w:val="24"/>
                <w:szCs w:val="24"/>
                <w:lang w:eastAsia="ru-RU"/>
              </w:rPr>
              <w:softHyphen/>
              <w:t>ренных законодательством мер юридической ответственности за несоблюдение запретов, ограничений и требований, установленных в це</w:t>
            </w:r>
            <w:r w:rsidRPr="008B73BF">
              <w:rPr>
                <w:rFonts w:ascii="Times New Roman" w:eastAsia="Times New Roman" w:hAnsi="Times New Roman" w:cs="Times New Roman"/>
                <w:sz w:val="24"/>
                <w:szCs w:val="24"/>
                <w:lang w:eastAsia="ru-RU"/>
              </w:rPr>
              <w:softHyphen/>
              <w:t>лях противодействия корруп</w:t>
            </w:r>
            <w:r w:rsidRPr="008B73BF">
              <w:rPr>
                <w:rFonts w:ascii="Times New Roman" w:eastAsia="Times New Roman" w:hAnsi="Times New Roman" w:cs="Times New Roman"/>
                <w:sz w:val="24"/>
                <w:szCs w:val="24"/>
                <w:lang w:eastAsia="ru-RU"/>
              </w:rPr>
              <w:softHyphen/>
              <w:t xml:space="preserve">ции. </w:t>
            </w:r>
          </w:p>
          <w:p w:rsidR="00C7197A" w:rsidRPr="008B73BF" w:rsidRDefault="00C7197A" w:rsidP="00C7197A">
            <w:pPr>
              <w:shd w:val="clear" w:color="auto" w:fill="FFFFFF"/>
              <w:spacing w:after="0" w:line="240" w:lineRule="auto"/>
              <w:jc w:val="both"/>
              <w:rPr>
                <w:rFonts w:ascii="Times New Roman" w:eastAsia="Times New Roman" w:hAnsi="Times New Roman" w:cs="Times New Roman"/>
                <w:sz w:val="24"/>
                <w:szCs w:val="24"/>
                <w:lang w:eastAsia="ru-RU"/>
              </w:rPr>
            </w:pPr>
            <w:r w:rsidRPr="008B73BF">
              <w:rPr>
                <w:rFonts w:ascii="Times New Roman" w:eastAsia="Times New Roman" w:hAnsi="Times New Roman" w:cs="Times New Roman"/>
                <w:sz w:val="24"/>
                <w:szCs w:val="24"/>
                <w:lang w:eastAsia="ru-RU"/>
              </w:rPr>
              <w:t>Нарушений не выявлено, привлеченных к дисциплинарной ответственности не имеется.</w:t>
            </w:r>
          </w:p>
          <w:p w:rsidR="006D3E3A" w:rsidRPr="008B73BF" w:rsidRDefault="00C7197A" w:rsidP="00C7197A">
            <w:pPr>
              <w:pStyle w:val="FORMATTEXT"/>
              <w:jc w:val="center"/>
              <w:rPr>
                <w:rFonts w:ascii="Times New Roman" w:hAnsi="Times New Roman" w:cs="Times New Roman"/>
                <w:sz w:val="24"/>
                <w:szCs w:val="24"/>
                <w:lang w:val="tt-RU"/>
              </w:rPr>
            </w:pPr>
            <w:r w:rsidRPr="008B73BF">
              <w:rPr>
                <w:rFonts w:ascii="Times New Roman" w:eastAsia="Times New Roman" w:hAnsi="Times New Roman" w:cs="Times New Roman"/>
                <w:sz w:val="24"/>
                <w:szCs w:val="24"/>
              </w:rPr>
              <w:t>Значение индикатора выполнено на 100%.</w:t>
            </w: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lastRenderedPageBreak/>
              <w:t>4.11</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Рассмотрение на заседаниях общественных советов органов местного самоуправления (муниципальных районов и городских округов) РТ, на сходах граждан отчетов о реализации программ противодействия коррупции</w:t>
            </w:r>
          </w:p>
        </w:tc>
        <w:tc>
          <w:tcPr>
            <w:tcW w:w="127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Комиссии по координации работы по противодействию коррупции</w:t>
            </w:r>
          </w:p>
        </w:tc>
        <w:tc>
          <w:tcPr>
            <w:tcW w:w="9213" w:type="dxa"/>
            <w:tcBorders>
              <w:top w:val="single" w:sz="6" w:space="0" w:color="auto"/>
              <w:left w:val="single" w:sz="4" w:space="0" w:color="auto"/>
              <w:bottom w:val="single" w:sz="6" w:space="0" w:color="auto"/>
              <w:right w:val="single" w:sz="6" w:space="0" w:color="auto"/>
            </w:tcBorders>
          </w:tcPr>
          <w:p w:rsidR="000011F6" w:rsidRPr="008B73BF" w:rsidRDefault="000011F6" w:rsidP="000011F6">
            <w:pPr>
              <w:widowControl w:val="0"/>
              <w:spacing w:after="0" w:line="240" w:lineRule="auto"/>
              <w:jc w:val="both"/>
              <w:rPr>
                <w:rFonts w:ascii="Times New Roman" w:hAnsi="Times New Roman" w:cs="Times New Roman"/>
                <w:sz w:val="24"/>
                <w:szCs w:val="24"/>
                <w:lang w:eastAsia="ru-RU"/>
              </w:rPr>
            </w:pPr>
            <w:r w:rsidRPr="008B73BF">
              <w:rPr>
                <w:rFonts w:ascii="Times New Roman" w:hAnsi="Times New Roman" w:cs="Times New Roman"/>
                <w:sz w:val="24"/>
                <w:szCs w:val="24"/>
                <w:lang w:eastAsia="ru-RU"/>
              </w:rPr>
              <w:t xml:space="preserve">В целях повышения эффективности мер по противодействию коррупции и проведения общественных обсуждений отчетов о реализации муниципальной антикоррупционной программы на заседания комиссии по координации работы по противодействию коррупции приглашаются представители общественного Совета общественных организаций муниципального района. Также помощник главы по вопросам противодействия коррупции принимает участие на заседаниях комиссий Общественного Совета. </w:t>
            </w:r>
          </w:p>
          <w:p w:rsidR="006D3E3A" w:rsidRPr="008B73BF" w:rsidRDefault="000011F6" w:rsidP="000011F6">
            <w:pPr>
              <w:pStyle w:val="FORMATTEXT"/>
              <w:jc w:val="center"/>
              <w:rPr>
                <w:rFonts w:ascii="Times New Roman" w:hAnsi="Times New Roman" w:cs="Times New Roman"/>
                <w:sz w:val="24"/>
                <w:szCs w:val="24"/>
                <w:lang w:val="tt-RU"/>
              </w:rPr>
            </w:pPr>
            <w:r w:rsidRPr="008B73BF">
              <w:rPr>
                <w:rFonts w:ascii="Times New Roman" w:hAnsi="Times New Roman" w:cs="Times New Roman"/>
                <w:sz w:val="24"/>
                <w:szCs w:val="24"/>
              </w:rPr>
              <w:t>Значение индикатора выполнено на 100%.</w:t>
            </w:r>
          </w:p>
        </w:tc>
      </w:tr>
      <w:tr w:rsidR="008B73BF" w:rsidRPr="008B73BF" w:rsidTr="003D7B37">
        <w:tc>
          <w:tcPr>
            <w:tcW w:w="15026" w:type="dxa"/>
            <w:gridSpan w:val="4"/>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5. Обеспечение открытости и доступности для населения деятельности государственных и муниципальных органов,</w:t>
            </w:r>
          </w:p>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укрепление их связи с гражданским обществом, стимулирование антикоррупционной активности общественности</w:t>
            </w: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5.4</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 xml:space="preserve">Организация наполнения раздела "Противодействие коррупции" официальном сайте муниципального района в соответствии с законодательством и требованиями, установленными </w:t>
            </w:r>
            <w:r w:rsidRPr="008B73BF">
              <w:rPr>
                <w:rFonts w:ascii="Times New Roman" w:hAnsi="Times New Roman" w:cs="Times New Roman"/>
                <w:sz w:val="24"/>
                <w:szCs w:val="24"/>
              </w:rPr>
              <w:fldChar w:fldCharType="begin"/>
            </w:r>
            <w:r w:rsidRPr="008B73BF">
              <w:rPr>
                <w:rFonts w:ascii="Times New Roman" w:hAnsi="Times New Roman" w:cs="Times New Roman"/>
                <w:sz w:val="24"/>
                <w:szCs w:val="24"/>
              </w:rPr>
              <w:instrText xml:space="preserve"> HYPERLINK "kodeks://link/d?nd=463302224"\o"’’Об утверждении Единых требований к размещению и наполнению разделов официальных сайтов ...’’</w:instrText>
            </w:r>
          </w:p>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instrText>Постановление Кабинета Министров Республики Татарстан от 04.04.2013 N 225</w:instrText>
            </w:r>
          </w:p>
          <w:p w:rsidR="006D3E3A" w:rsidRPr="008B73BF" w:rsidRDefault="006D3E3A" w:rsidP="006D3E3A">
            <w:pPr>
              <w:pStyle w:val="FORMATTEXT"/>
              <w:jc w:val="both"/>
              <w:rPr>
                <w:rFonts w:ascii="Times New Roman" w:hAnsi="Times New Roman" w:cs="Times New Roman"/>
                <w:sz w:val="24"/>
                <w:szCs w:val="24"/>
              </w:rPr>
            </w:pPr>
            <w:r w:rsidRPr="008B73BF">
              <w:rPr>
                <w:rFonts w:ascii="Times New Roman" w:hAnsi="Times New Roman" w:cs="Times New Roman"/>
                <w:sz w:val="24"/>
                <w:szCs w:val="24"/>
              </w:rPr>
              <w:instrText>Статус: Действующая редакция документа"</w:instrText>
            </w:r>
            <w:r w:rsidRPr="008B73BF">
              <w:rPr>
                <w:rFonts w:ascii="Times New Roman" w:hAnsi="Times New Roman" w:cs="Times New Roman"/>
                <w:sz w:val="24"/>
                <w:szCs w:val="24"/>
              </w:rPr>
              <w:fldChar w:fldCharType="separate"/>
            </w:r>
            <w:r w:rsidRPr="008B73BF">
              <w:rPr>
                <w:rFonts w:ascii="Times New Roman" w:hAnsi="Times New Roman" w:cs="Times New Roman"/>
                <w:sz w:val="24"/>
                <w:szCs w:val="24"/>
              </w:rPr>
              <w:t>постановлением Кабинета Министров Республики Татарстан от 04.04.2013 N 225</w:t>
            </w:r>
            <w:r w:rsidRPr="008B73BF">
              <w:rPr>
                <w:rFonts w:ascii="Times New Roman" w:hAnsi="Times New Roman" w:cs="Times New Roman"/>
                <w:sz w:val="24"/>
                <w:szCs w:val="24"/>
              </w:rPr>
              <w:fldChar w:fldCharType="end"/>
            </w:r>
            <w:r w:rsidRPr="008B73BF">
              <w:rPr>
                <w:rFonts w:ascii="Times New Roman" w:hAnsi="Times New Roman" w:cs="Times New Roman"/>
                <w:sz w:val="24"/>
                <w:szCs w:val="24"/>
              </w:rPr>
              <w:t xml:space="preserve"> "Об утверждении Единых требований к размещению и наполнению разделов официальных сайтов исполнительных органов</w:t>
            </w:r>
            <w:r w:rsidRPr="008B73BF">
              <w:rPr>
                <w:rFonts w:ascii="Times New Roman" w:hAnsi="Times New Roman" w:cs="Times New Roman"/>
                <w:sz w:val="24"/>
                <w:szCs w:val="24"/>
                <w:lang w:val="tt-RU"/>
              </w:rPr>
              <w:t xml:space="preserve"> </w:t>
            </w:r>
            <w:r w:rsidRPr="008B73BF">
              <w:rPr>
                <w:rFonts w:ascii="Times New Roman" w:hAnsi="Times New Roman" w:cs="Times New Roman"/>
                <w:sz w:val="24"/>
                <w:szCs w:val="24"/>
              </w:rPr>
              <w:t>государственной власти Республики Татарстан в информационно-телекоммуникационной сети "Интернет" по вопросам противодействия коррупции"</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D3E3A" w:rsidRPr="008B73BF" w:rsidRDefault="006D3E3A" w:rsidP="006D3E3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Помощник Главы по противодействию коррупции</w:t>
            </w:r>
          </w:p>
        </w:tc>
        <w:tc>
          <w:tcPr>
            <w:tcW w:w="9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163F" w:rsidRPr="008B73BF" w:rsidRDefault="00DD163F" w:rsidP="00DD163F">
            <w:pPr>
              <w:suppressAutoHyphens/>
              <w:spacing w:after="0" w:line="240" w:lineRule="auto"/>
              <w:ind w:firstLine="284"/>
              <w:jc w:val="both"/>
              <w:rPr>
                <w:rFonts w:ascii="Times New Roman" w:hAnsi="Times New Roman" w:cs="Times New Roman"/>
                <w:sz w:val="24"/>
                <w:szCs w:val="24"/>
              </w:rPr>
            </w:pPr>
            <w:r w:rsidRPr="008B73BF">
              <w:rPr>
                <w:rFonts w:ascii="Times New Roman" w:hAnsi="Times New Roman" w:cs="Times New Roman"/>
                <w:sz w:val="24"/>
                <w:szCs w:val="24"/>
              </w:rPr>
              <w:t>Раздел «Противодействие коррупции» официального сайта Тюлячинского муниципального района полностью соответствует Единым требованиям к размещению и наполнению разделов официальных сайтов исполнительных органов государственной власти Республики Татарстан в информационно-телекоммуникационной сети Интернет по вопросам противодействия коррупции, утвержденным постановлением Кабинета Министров Республики Татарстан от 04.04.2013 №225. Все подразделы раздела «Противодействие коррупции» официального сайта района приведены в соответствие с требованиями указанного постановления. Наполнение раздела осуществляется ежеквартально и по мере поступления информации и проведения мероприятий.</w:t>
            </w:r>
          </w:p>
          <w:p w:rsidR="00DD163F" w:rsidRPr="008B73BF" w:rsidRDefault="00DD163F" w:rsidP="00DD163F">
            <w:pPr>
              <w:widowControl w:val="0"/>
              <w:suppressAutoHyphens/>
              <w:spacing w:after="0" w:line="240" w:lineRule="auto"/>
              <w:ind w:firstLine="284"/>
              <w:jc w:val="both"/>
              <w:rPr>
                <w:rFonts w:ascii="Times New Roman" w:hAnsi="Times New Roman" w:cs="Times New Roman"/>
                <w:sz w:val="24"/>
                <w:szCs w:val="24"/>
              </w:rPr>
            </w:pPr>
            <w:r w:rsidRPr="008B73BF">
              <w:rPr>
                <w:rFonts w:ascii="Times New Roman" w:hAnsi="Times New Roman" w:cs="Times New Roman"/>
                <w:sz w:val="24"/>
                <w:szCs w:val="24"/>
              </w:rPr>
              <w:t xml:space="preserve">Информационные стенды антикоррупционной направленности имеются во всех муниципальных учреждениях и органах местного самоуправления. Информация систематически обновляется. </w:t>
            </w:r>
          </w:p>
          <w:p w:rsidR="006D3E3A" w:rsidRPr="008B73BF" w:rsidRDefault="00DD163F" w:rsidP="00DD163F">
            <w:pPr>
              <w:widowControl w:val="0"/>
              <w:spacing w:after="0" w:line="240" w:lineRule="auto"/>
              <w:jc w:val="both"/>
              <w:rPr>
                <w:rFonts w:ascii="Times New Roman" w:hAnsi="Times New Roman" w:cs="Times New Roman"/>
                <w:sz w:val="24"/>
                <w:szCs w:val="24"/>
                <w:lang w:eastAsia="ru-RU"/>
              </w:rPr>
            </w:pPr>
            <w:r w:rsidRPr="008B73BF">
              <w:rPr>
                <w:rFonts w:ascii="Times New Roman" w:hAnsi="Times New Roman" w:cs="Times New Roman"/>
                <w:sz w:val="24"/>
                <w:szCs w:val="24"/>
                <w:lang w:eastAsia="ru-RU"/>
              </w:rPr>
              <w:t>Значение индикатора выполнено на 100%.</w:t>
            </w: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5238A" w:rsidRPr="008B73BF" w:rsidRDefault="00C5238A" w:rsidP="007F5EC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lastRenderedPageBreak/>
              <w:t>5.5</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5238A" w:rsidRPr="008B73BF" w:rsidRDefault="00C5238A" w:rsidP="007F5EC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Обеспечение функционирования в органах местного самоуправления "телефонов доверия" и "ящиков доверия", Интернет-приемных, других информационных каналов, позволяющих гражданам сообщить о ставших известными им фактах коррупции, причинах и условиях, способствующих их совершению</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5238A" w:rsidRPr="008B73BF" w:rsidRDefault="00C5238A" w:rsidP="007F5EC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Руководитель аппарата Совета района, помощник Главы по вопросам противодействия коррупции</w:t>
            </w:r>
          </w:p>
        </w:tc>
        <w:tc>
          <w:tcPr>
            <w:tcW w:w="9213"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C5238A" w:rsidRPr="008B73BF" w:rsidRDefault="00C5238A" w:rsidP="007F5ECA">
            <w:pPr>
              <w:widowControl w:val="0"/>
              <w:spacing w:after="0" w:line="240" w:lineRule="auto"/>
              <w:jc w:val="both"/>
              <w:rPr>
                <w:rFonts w:ascii="Times New Roman" w:hAnsi="Times New Roman" w:cs="Times New Roman"/>
                <w:sz w:val="24"/>
                <w:szCs w:val="24"/>
                <w:lang w:eastAsia="ru-RU"/>
              </w:rPr>
            </w:pPr>
            <w:r w:rsidRPr="008B73BF">
              <w:rPr>
                <w:rFonts w:ascii="Times New Roman" w:hAnsi="Times New Roman" w:cs="Times New Roman"/>
                <w:sz w:val="24"/>
                <w:szCs w:val="24"/>
                <w:lang w:eastAsia="ru-RU"/>
              </w:rPr>
              <w:t>Вся информация, отчеты по вопросам противодействия коррупции размещены на сайте района, в т.ч. номера телефонов доверия. Каждое интернет - обращение граждан автоматически попадает в базу данных электронного документооборота системы «Электронное правительство Республики Татарстан».</w:t>
            </w:r>
          </w:p>
          <w:p w:rsidR="00C5238A" w:rsidRPr="008B73BF" w:rsidRDefault="00C5238A" w:rsidP="007F5ECA">
            <w:pPr>
              <w:widowControl w:val="0"/>
              <w:spacing w:after="0" w:line="240" w:lineRule="auto"/>
              <w:jc w:val="both"/>
              <w:rPr>
                <w:rFonts w:ascii="Times New Roman" w:hAnsi="Times New Roman" w:cs="Times New Roman"/>
                <w:sz w:val="24"/>
                <w:szCs w:val="24"/>
                <w:lang w:eastAsia="ru-RU"/>
              </w:rPr>
            </w:pPr>
            <w:r w:rsidRPr="008B73BF">
              <w:rPr>
                <w:rFonts w:ascii="Times New Roman" w:hAnsi="Times New Roman" w:cs="Times New Roman"/>
                <w:sz w:val="24"/>
                <w:szCs w:val="24"/>
                <w:lang w:eastAsia="ru-RU"/>
              </w:rPr>
              <w:t xml:space="preserve">   На сайте Тюлячинского муниципального района опубликованы следующие номера телефонов доверия для сообщений о проявлениях коррупции:</w:t>
            </w:r>
          </w:p>
          <w:p w:rsidR="00C5238A" w:rsidRPr="008B73BF" w:rsidRDefault="00C5238A" w:rsidP="007F5ECA">
            <w:pPr>
              <w:widowControl w:val="0"/>
              <w:spacing w:after="0" w:line="240" w:lineRule="auto"/>
              <w:jc w:val="both"/>
              <w:rPr>
                <w:rFonts w:ascii="Times New Roman" w:hAnsi="Times New Roman" w:cs="Times New Roman"/>
                <w:sz w:val="24"/>
                <w:szCs w:val="24"/>
                <w:lang w:eastAsia="ru-RU"/>
              </w:rPr>
            </w:pPr>
            <w:r w:rsidRPr="008B73BF">
              <w:rPr>
                <w:rFonts w:ascii="Times New Roman" w:hAnsi="Times New Roman" w:cs="Times New Roman"/>
                <w:sz w:val="24"/>
                <w:szCs w:val="24"/>
                <w:lang w:eastAsia="ru-RU"/>
              </w:rPr>
              <w:t xml:space="preserve">   -Совет Тюлячинского муниципального района: тел.  (84360) 2-11-89</w:t>
            </w:r>
          </w:p>
          <w:p w:rsidR="00C5238A" w:rsidRPr="008B73BF" w:rsidRDefault="00C5238A" w:rsidP="007F5ECA">
            <w:pPr>
              <w:widowControl w:val="0"/>
              <w:spacing w:after="0" w:line="240" w:lineRule="auto"/>
              <w:jc w:val="both"/>
              <w:rPr>
                <w:rFonts w:ascii="Times New Roman" w:hAnsi="Times New Roman" w:cs="Times New Roman"/>
                <w:sz w:val="24"/>
                <w:szCs w:val="24"/>
                <w:lang w:eastAsia="ru-RU"/>
              </w:rPr>
            </w:pPr>
            <w:r w:rsidRPr="008B73BF">
              <w:rPr>
                <w:rFonts w:ascii="Times New Roman" w:hAnsi="Times New Roman" w:cs="Times New Roman"/>
                <w:sz w:val="24"/>
                <w:szCs w:val="24"/>
                <w:lang w:eastAsia="ru-RU"/>
              </w:rPr>
              <w:t xml:space="preserve">    -Исполнительный комитет Тюлячинского муниципального района: (84360) 2-18-67,</w:t>
            </w:r>
          </w:p>
          <w:p w:rsidR="00C5238A" w:rsidRPr="008B73BF" w:rsidRDefault="00C5238A" w:rsidP="007F5ECA">
            <w:pPr>
              <w:widowControl w:val="0"/>
              <w:spacing w:after="0" w:line="240" w:lineRule="auto"/>
              <w:jc w:val="both"/>
              <w:rPr>
                <w:rFonts w:ascii="Times New Roman" w:hAnsi="Times New Roman" w:cs="Times New Roman"/>
                <w:sz w:val="24"/>
                <w:szCs w:val="24"/>
                <w:lang w:eastAsia="ru-RU"/>
              </w:rPr>
            </w:pPr>
            <w:r w:rsidRPr="008B73BF">
              <w:rPr>
                <w:rFonts w:ascii="Times New Roman" w:hAnsi="Times New Roman" w:cs="Times New Roman"/>
                <w:sz w:val="24"/>
                <w:szCs w:val="24"/>
                <w:lang w:eastAsia="ru-RU"/>
              </w:rPr>
              <w:t>-Помощника главы по вопросам противодействия коррупции, секретаря комиссии по координации работы по противодействию коррупции: 8(84360) 2-16-32</w:t>
            </w:r>
          </w:p>
          <w:p w:rsidR="00C5238A" w:rsidRPr="008B73BF" w:rsidRDefault="00C5238A" w:rsidP="007F5ECA">
            <w:pPr>
              <w:widowControl w:val="0"/>
              <w:spacing w:after="0" w:line="240" w:lineRule="auto"/>
              <w:jc w:val="both"/>
              <w:rPr>
                <w:rFonts w:ascii="Times New Roman" w:hAnsi="Times New Roman" w:cs="Times New Roman"/>
                <w:sz w:val="24"/>
                <w:szCs w:val="24"/>
                <w:lang w:eastAsia="ru-RU"/>
              </w:rPr>
            </w:pPr>
            <w:r w:rsidRPr="008B73BF">
              <w:rPr>
                <w:rFonts w:ascii="Times New Roman" w:hAnsi="Times New Roman" w:cs="Times New Roman"/>
                <w:sz w:val="24"/>
                <w:szCs w:val="24"/>
                <w:lang w:eastAsia="ru-RU"/>
              </w:rPr>
              <w:t>- Ответственного лица за профилактику коррупционных и иных правонарушений – заведующей сектором кадровых работ Исполнительного комитета  Тюлячинского муниципального района, Телефон: 8 (84360) 2 – 14 – 70;</w:t>
            </w:r>
          </w:p>
          <w:p w:rsidR="00C5238A" w:rsidRPr="008B73BF" w:rsidRDefault="00C5238A" w:rsidP="007F5ECA">
            <w:pPr>
              <w:widowControl w:val="0"/>
              <w:spacing w:after="0" w:line="240" w:lineRule="auto"/>
              <w:jc w:val="both"/>
              <w:rPr>
                <w:rFonts w:ascii="Times New Roman" w:hAnsi="Times New Roman" w:cs="Times New Roman"/>
                <w:sz w:val="24"/>
                <w:szCs w:val="24"/>
                <w:lang w:eastAsia="ru-RU"/>
              </w:rPr>
            </w:pPr>
            <w:r w:rsidRPr="008B73BF">
              <w:rPr>
                <w:rFonts w:ascii="Times New Roman" w:hAnsi="Times New Roman" w:cs="Times New Roman"/>
                <w:sz w:val="24"/>
                <w:szCs w:val="24"/>
                <w:lang w:eastAsia="ru-RU"/>
              </w:rPr>
              <w:t>- Прокуратуры Тюлячинского района: 8(84360) 2-12-46;</w:t>
            </w:r>
          </w:p>
          <w:p w:rsidR="00C5238A" w:rsidRPr="008B73BF" w:rsidRDefault="00C5238A" w:rsidP="007F5ECA">
            <w:pPr>
              <w:widowControl w:val="0"/>
              <w:spacing w:after="0" w:line="240" w:lineRule="auto"/>
              <w:jc w:val="both"/>
              <w:rPr>
                <w:rFonts w:ascii="Times New Roman" w:hAnsi="Times New Roman" w:cs="Times New Roman"/>
                <w:sz w:val="24"/>
                <w:szCs w:val="24"/>
                <w:lang w:eastAsia="ru-RU"/>
              </w:rPr>
            </w:pPr>
            <w:r w:rsidRPr="008B73BF">
              <w:rPr>
                <w:rFonts w:ascii="Times New Roman" w:hAnsi="Times New Roman" w:cs="Times New Roman"/>
                <w:sz w:val="24"/>
                <w:szCs w:val="24"/>
                <w:lang w:eastAsia="ru-RU"/>
              </w:rPr>
              <w:t>- Отдела МВД России по Тюлячинскому району: 8(84360) 20-0-02;</w:t>
            </w:r>
          </w:p>
          <w:p w:rsidR="00C5238A" w:rsidRPr="008B73BF" w:rsidRDefault="00C5238A" w:rsidP="007F5ECA">
            <w:pPr>
              <w:widowControl w:val="0"/>
              <w:spacing w:after="0" w:line="240" w:lineRule="auto"/>
              <w:jc w:val="both"/>
              <w:rPr>
                <w:rFonts w:ascii="Times New Roman" w:hAnsi="Times New Roman" w:cs="Times New Roman"/>
                <w:sz w:val="24"/>
                <w:szCs w:val="24"/>
                <w:lang w:eastAsia="ru-RU"/>
              </w:rPr>
            </w:pPr>
            <w:r w:rsidRPr="008B73BF">
              <w:rPr>
                <w:rFonts w:ascii="Times New Roman" w:hAnsi="Times New Roman" w:cs="Times New Roman"/>
                <w:sz w:val="24"/>
                <w:szCs w:val="24"/>
                <w:lang w:eastAsia="ru-RU"/>
              </w:rPr>
              <w:t xml:space="preserve">Электронный адрес интернет-приемной Тюлячинского муниципального района: </w:t>
            </w:r>
          </w:p>
          <w:p w:rsidR="00C5238A" w:rsidRPr="008B73BF" w:rsidRDefault="00C5238A" w:rsidP="007F5ECA">
            <w:pPr>
              <w:widowControl w:val="0"/>
              <w:spacing w:after="0" w:line="240" w:lineRule="auto"/>
              <w:jc w:val="both"/>
              <w:rPr>
                <w:rFonts w:ascii="Times New Roman" w:hAnsi="Times New Roman" w:cs="Times New Roman"/>
                <w:sz w:val="24"/>
                <w:szCs w:val="24"/>
                <w:lang w:eastAsia="ru-RU"/>
              </w:rPr>
            </w:pPr>
            <w:r w:rsidRPr="008B73BF">
              <w:rPr>
                <w:rFonts w:ascii="Times New Roman" w:hAnsi="Times New Roman" w:cs="Times New Roman"/>
                <w:sz w:val="24"/>
                <w:szCs w:val="24"/>
                <w:lang w:eastAsia="ru-RU"/>
              </w:rPr>
              <w:t>telache@tatar.ru.</w:t>
            </w:r>
          </w:p>
          <w:p w:rsidR="00C5238A" w:rsidRPr="008B73BF" w:rsidRDefault="00C5238A" w:rsidP="007F5ECA">
            <w:pPr>
              <w:widowControl w:val="0"/>
              <w:spacing w:after="0" w:line="240" w:lineRule="auto"/>
              <w:jc w:val="both"/>
              <w:rPr>
                <w:rFonts w:ascii="Times New Roman" w:hAnsi="Times New Roman" w:cs="Times New Roman"/>
                <w:sz w:val="24"/>
                <w:szCs w:val="24"/>
                <w:lang w:eastAsia="ru-RU"/>
              </w:rPr>
            </w:pPr>
            <w:r w:rsidRPr="008B73BF">
              <w:rPr>
                <w:rFonts w:ascii="Times New Roman" w:hAnsi="Times New Roman" w:cs="Times New Roman"/>
                <w:sz w:val="24"/>
                <w:szCs w:val="24"/>
                <w:lang w:eastAsia="ru-RU"/>
              </w:rPr>
              <w:t xml:space="preserve">За отчетный период сообщений о проявлениях коррупции на «телефон доверия» Совета и Исполнительного комитета Тюлячинского муниципального района не поступало. </w:t>
            </w:r>
          </w:p>
          <w:p w:rsidR="00C5238A" w:rsidRPr="008B73BF" w:rsidRDefault="00C5238A" w:rsidP="007F5ECA">
            <w:pPr>
              <w:widowControl w:val="0"/>
              <w:spacing w:after="0" w:line="240" w:lineRule="auto"/>
              <w:jc w:val="both"/>
              <w:rPr>
                <w:rFonts w:ascii="Times New Roman" w:hAnsi="Times New Roman" w:cs="Times New Roman"/>
                <w:sz w:val="24"/>
                <w:szCs w:val="24"/>
                <w:lang w:eastAsia="ru-RU"/>
              </w:rPr>
            </w:pPr>
            <w:r w:rsidRPr="008B73BF">
              <w:rPr>
                <w:rFonts w:ascii="Times New Roman" w:hAnsi="Times New Roman" w:cs="Times New Roman"/>
                <w:sz w:val="24"/>
                <w:szCs w:val="24"/>
                <w:lang w:eastAsia="ru-RU"/>
              </w:rPr>
              <w:t xml:space="preserve">       На интернет-приемную Тюлячинского муниципального района поступило 3 обращения. Вся информация о деятельности муниципальных органов размещена на сайте района в разделе «Противодействие коррупции», который полностью соответствует Единым требованиям к оформлению раздела «Противодействие коррупции» официальных сайтов МО и ГО РТ</w:t>
            </w:r>
          </w:p>
          <w:p w:rsidR="00C5238A" w:rsidRPr="008B73BF" w:rsidRDefault="00C5238A" w:rsidP="007F5ECA">
            <w:pPr>
              <w:widowControl w:val="0"/>
              <w:spacing w:after="0" w:line="240" w:lineRule="auto"/>
              <w:jc w:val="both"/>
              <w:rPr>
                <w:rFonts w:ascii="Times New Roman" w:hAnsi="Times New Roman" w:cs="Times New Roman"/>
                <w:sz w:val="24"/>
                <w:szCs w:val="24"/>
                <w:lang w:eastAsia="ru-RU"/>
              </w:rPr>
            </w:pPr>
            <w:r w:rsidRPr="008B73BF">
              <w:rPr>
                <w:rFonts w:ascii="Times New Roman" w:hAnsi="Times New Roman" w:cs="Times New Roman"/>
                <w:sz w:val="24"/>
                <w:szCs w:val="24"/>
                <w:lang w:eastAsia="ru-RU"/>
              </w:rPr>
              <w:t xml:space="preserve">       При входе в здание Исполнительного комитета Тюлячинского муниципального района, на 2 ом этаже центральной районной больницы установлены ящики для сообщений граждан о фактах коррупции. За отчетный период обращений не поступало. Каждый вторник осуществляется прием граждан Главой Тюлячинского муниципального района.</w:t>
            </w:r>
          </w:p>
          <w:p w:rsidR="00C5238A" w:rsidRPr="008B73BF" w:rsidRDefault="00C5238A" w:rsidP="007F5ECA">
            <w:pPr>
              <w:widowControl w:val="0"/>
              <w:spacing w:after="0" w:line="240" w:lineRule="auto"/>
              <w:jc w:val="both"/>
              <w:rPr>
                <w:rFonts w:ascii="Times New Roman" w:hAnsi="Times New Roman" w:cs="Times New Roman"/>
                <w:sz w:val="24"/>
                <w:szCs w:val="24"/>
                <w:lang w:eastAsia="ru-RU"/>
              </w:rPr>
            </w:pPr>
            <w:r w:rsidRPr="008B73BF">
              <w:rPr>
                <w:rFonts w:ascii="Times New Roman" w:hAnsi="Times New Roman" w:cs="Times New Roman"/>
                <w:sz w:val="24"/>
                <w:szCs w:val="24"/>
                <w:lang w:eastAsia="ru-RU"/>
              </w:rPr>
              <w:t>Значение индикатора выполнено на 100%.</w:t>
            </w: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5238A" w:rsidRPr="008B73BF" w:rsidRDefault="00C5238A" w:rsidP="007F5EC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5.6.</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5238A" w:rsidRPr="008B73BF" w:rsidRDefault="00C5238A" w:rsidP="007F5EC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Публикация в средствах массовой информации и размещение на официальном сайте города ежегодных отчетов органов местного самоуправления о состоянии коррупции и реализации мер антикоррупционной политики</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5238A" w:rsidRPr="008B73BF" w:rsidRDefault="00C5238A" w:rsidP="007F5EC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Помощник Главы по вопросам противодействия коррупции</w:t>
            </w:r>
          </w:p>
        </w:tc>
        <w:tc>
          <w:tcPr>
            <w:tcW w:w="9213"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C5238A" w:rsidRPr="008B73BF" w:rsidRDefault="00C5238A" w:rsidP="007F5ECA">
            <w:pPr>
              <w:pStyle w:val="FORMATTEXT"/>
              <w:jc w:val="center"/>
              <w:rPr>
                <w:rFonts w:ascii="Times New Roman" w:hAnsi="Times New Roman" w:cs="Times New Roman"/>
                <w:sz w:val="24"/>
                <w:szCs w:val="24"/>
                <w:lang w:val="tt-RU"/>
              </w:rPr>
            </w:pP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5238A" w:rsidRPr="008B73BF" w:rsidRDefault="00C5238A" w:rsidP="007F5EC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5.7</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5238A" w:rsidRPr="008B73BF" w:rsidRDefault="00C5238A" w:rsidP="007F5EC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 xml:space="preserve">Организация работы по проведению мониторинга информации о коррупционных проявлениях в деятельности должностных лиц, размещенной </w:t>
            </w:r>
            <w:r w:rsidRPr="008B73BF">
              <w:rPr>
                <w:rFonts w:ascii="Times New Roman" w:hAnsi="Times New Roman" w:cs="Times New Roman"/>
                <w:sz w:val="24"/>
                <w:szCs w:val="24"/>
              </w:rPr>
              <w:lastRenderedPageBreak/>
              <w:t>в средствах массовой информации и содержащейся в поступающих обращениях граждан и юридических лиц, с ежеквартальным обобщением и рассмотрением его результатов на заседаниях антикоррупционной комиссии</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5238A" w:rsidRPr="008B73BF" w:rsidRDefault="00C5238A" w:rsidP="007F5EC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lastRenderedPageBreak/>
              <w:t xml:space="preserve">Комиссия по координации работы по </w:t>
            </w:r>
            <w:r w:rsidRPr="008B73BF">
              <w:rPr>
                <w:rFonts w:ascii="Times New Roman" w:hAnsi="Times New Roman" w:cs="Times New Roman"/>
                <w:sz w:val="24"/>
                <w:szCs w:val="24"/>
              </w:rPr>
              <w:lastRenderedPageBreak/>
              <w:t>противодействию коррупции</w:t>
            </w:r>
          </w:p>
        </w:tc>
        <w:tc>
          <w:tcPr>
            <w:tcW w:w="9213"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C5238A" w:rsidRPr="008B73BF" w:rsidRDefault="00C5238A" w:rsidP="00DD163F">
            <w:pPr>
              <w:suppressAutoHyphens/>
              <w:spacing w:after="0" w:line="240" w:lineRule="auto"/>
              <w:ind w:firstLine="284"/>
              <w:jc w:val="both"/>
              <w:rPr>
                <w:rFonts w:ascii="Times New Roman" w:hAnsi="Times New Roman" w:cs="Times New Roman"/>
                <w:sz w:val="24"/>
                <w:szCs w:val="24"/>
              </w:rPr>
            </w:pPr>
            <w:r w:rsidRPr="008B73BF">
              <w:rPr>
                <w:rFonts w:ascii="Times New Roman" w:hAnsi="Times New Roman" w:cs="Times New Roman"/>
                <w:sz w:val="24"/>
                <w:szCs w:val="24"/>
              </w:rPr>
              <w:lastRenderedPageBreak/>
              <w:t xml:space="preserve">Мониторинг и обобщение информации о коррупционных проявлениях в деятельности должностных лиц, размещенной в средствах массовой информации и содержащейся в поступающих обращениях граждан и юридических лиц, проводится помощником главы регулярно. </w:t>
            </w:r>
          </w:p>
          <w:p w:rsidR="00C5238A" w:rsidRPr="008B73BF" w:rsidRDefault="00C5238A" w:rsidP="00DD163F">
            <w:pPr>
              <w:suppressAutoHyphens/>
              <w:spacing w:after="0" w:line="240" w:lineRule="auto"/>
              <w:ind w:firstLine="284"/>
              <w:jc w:val="both"/>
              <w:rPr>
                <w:rFonts w:ascii="Times New Roman" w:hAnsi="Times New Roman" w:cs="Times New Roman"/>
                <w:sz w:val="24"/>
                <w:szCs w:val="24"/>
              </w:rPr>
            </w:pPr>
            <w:r w:rsidRPr="008B73BF">
              <w:rPr>
                <w:rFonts w:ascii="Times New Roman" w:hAnsi="Times New Roman" w:cs="Times New Roman"/>
                <w:sz w:val="24"/>
                <w:szCs w:val="24"/>
              </w:rPr>
              <w:lastRenderedPageBreak/>
              <w:t>За отчетный период информации о коррупционных проявлениях со стороны муниципальных служащих не имеется.</w:t>
            </w:r>
          </w:p>
          <w:p w:rsidR="00C5238A" w:rsidRPr="008B73BF" w:rsidRDefault="00C5238A" w:rsidP="00DD163F">
            <w:pPr>
              <w:pStyle w:val="FORMATTEXT"/>
              <w:jc w:val="center"/>
              <w:rPr>
                <w:rFonts w:ascii="Times New Roman" w:hAnsi="Times New Roman" w:cs="Times New Roman"/>
                <w:sz w:val="24"/>
                <w:szCs w:val="24"/>
                <w:lang w:val="tt-RU"/>
              </w:rPr>
            </w:pPr>
            <w:r w:rsidRPr="008B73BF">
              <w:rPr>
                <w:rFonts w:ascii="Times New Roman" w:hAnsi="Times New Roman" w:cs="Times New Roman"/>
                <w:sz w:val="24"/>
                <w:szCs w:val="24"/>
              </w:rPr>
              <w:t>Значение индикатора выполнено на 100%.</w:t>
            </w:r>
          </w:p>
        </w:tc>
      </w:tr>
      <w:tr w:rsidR="008B73BF" w:rsidRPr="008B73BF" w:rsidTr="003D7B37">
        <w:trPr>
          <w:trHeight w:val="730"/>
        </w:trPr>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5238A" w:rsidRPr="008B73BF" w:rsidRDefault="00C5238A" w:rsidP="007F5EC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lastRenderedPageBreak/>
              <w:t>5.8</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5238A" w:rsidRPr="008B73BF" w:rsidRDefault="00C5238A" w:rsidP="007F5EC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Доведение до СМИ информации о мерах, принимаемых органами местного самоуправления Республики Татарстан по противодействию коррупции</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5238A" w:rsidRPr="008B73BF" w:rsidRDefault="00C5238A" w:rsidP="007F5EC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Комиссия по координации работы по противодействию коррупции</w:t>
            </w:r>
          </w:p>
        </w:tc>
        <w:tc>
          <w:tcPr>
            <w:tcW w:w="9213" w:type="dxa"/>
            <w:vMerge/>
            <w:tcBorders>
              <w:left w:val="single" w:sz="6" w:space="0" w:color="auto"/>
              <w:right w:val="single" w:sz="6" w:space="0" w:color="auto"/>
            </w:tcBorders>
            <w:tcMar>
              <w:top w:w="114" w:type="dxa"/>
              <w:left w:w="28" w:type="dxa"/>
              <w:bottom w:w="114" w:type="dxa"/>
              <w:right w:w="28" w:type="dxa"/>
            </w:tcMar>
          </w:tcPr>
          <w:p w:rsidR="00C5238A" w:rsidRPr="008B73BF" w:rsidRDefault="00C5238A" w:rsidP="007F5ECA">
            <w:pPr>
              <w:pStyle w:val="FORMATTEXT"/>
              <w:jc w:val="center"/>
              <w:rPr>
                <w:rFonts w:ascii="Times New Roman" w:hAnsi="Times New Roman" w:cs="Times New Roman"/>
                <w:sz w:val="24"/>
                <w:szCs w:val="24"/>
                <w:lang w:val="tt-RU"/>
              </w:rPr>
            </w:pP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5238A" w:rsidRPr="008B73BF" w:rsidRDefault="00C5238A" w:rsidP="007F5EC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5.9</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5238A" w:rsidRPr="008B73BF" w:rsidRDefault="00C5238A" w:rsidP="007F5EC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 (буклеты, памятки)</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5238A" w:rsidRPr="008B73BF" w:rsidRDefault="00C5238A" w:rsidP="007F5EC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Комиссия по координации работы по противодействию коррупции</w:t>
            </w:r>
          </w:p>
        </w:tc>
        <w:tc>
          <w:tcPr>
            <w:tcW w:w="9213" w:type="dxa"/>
            <w:vMerge/>
            <w:tcBorders>
              <w:left w:val="single" w:sz="6" w:space="0" w:color="auto"/>
              <w:right w:val="single" w:sz="6" w:space="0" w:color="auto"/>
            </w:tcBorders>
            <w:tcMar>
              <w:top w:w="114" w:type="dxa"/>
              <w:left w:w="28" w:type="dxa"/>
              <w:bottom w:w="114" w:type="dxa"/>
              <w:right w:w="28" w:type="dxa"/>
            </w:tcMar>
          </w:tcPr>
          <w:p w:rsidR="00C5238A" w:rsidRPr="008B73BF" w:rsidRDefault="00C5238A" w:rsidP="007F5ECA">
            <w:pPr>
              <w:pStyle w:val="FORMATTEXT"/>
              <w:jc w:val="center"/>
              <w:rPr>
                <w:rFonts w:ascii="Times New Roman" w:hAnsi="Times New Roman" w:cs="Times New Roman"/>
                <w:sz w:val="24"/>
                <w:szCs w:val="24"/>
                <w:lang w:val="tt-RU"/>
              </w:rPr>
            </w:pPr>
          </w:p>
        </w:tc>
      </w:tr>
      <w:tr w:rsidR="008B73BF" w:rsidRPr="008B73BF" w:rsidTr="003D7B37">
        <w:trPr>
          <w:trHeight w:val="2147"/>
        </w:trPr>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5238A" w:rsidRPr="008B73BF" w:rsidRDefault="00C5238A" w:rsidP="007F5EC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5.10</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5238A" w:rsidRPr="008B73BF" w:rsidRDefault="00C5238A" w:rsidP="007F5EC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Проведение общественных обсуждений (с привлечением экспертного сообщества, членов общественных советов, действующих в муниципальном районе) отчетов о реализации муниципальной программы противодействия коррупции</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5238A" w:rsidRPr="008B73BF" w:rsidRDefault="00C5238A" w:rsidP="007F5EC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 xml:space="preserve">Комиссия по координации работы по противодействию коррупции, общественный Совет </w:t>
            </w:r>
            <w:r w:rsidRPr="008B73BF">
              <w:rPr>
                <w:rFonts w:ascii="Times New Roman" w:hAnsi="Times New Roman" w:cs="Times New Roman"/>
                <w:sz w:val="24"/>
                <w:szCs w:val="24"/>
              </w:rPr>
              <w:lastRenderedPageBreak/>
              <w:t>(по согласованию)</w:t>
            </w:r>
          </w:p>
        </w:tc>
        <w:tc>
          <w:tcPr>
            <w:tcW w:w="9213"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C5238A" w:rsidRPr="008B73BF" w:rsidRDefault="00C5238A" w:rsidP="007F5ECA">
            <w:pPr>
              <w:pStyle w:val="FORMATTEXT"/>
              <w:jc w:val="center"/>
              <w:rPr>
                <w:rFonts w:ascii="Times New Roman" w:hAnsi="Times New Roman" w:cs="Times New Roman"/>
                <w:sz w:val="24"/>
                <w:szCs w:val="24"/>
              </w:rPr>
            </w:pPr>
          </w:p>
        </w:tc>
      </w:tr>
      <w:tr w:rsidR="008B73BF" w:rsidRPr="008B73BF" w:rsidTr="003D7B37">
        <w:tc>
          <w:tcPr>
            <w:tcW w:w="15026" w:type="dxa"/>
            <w:gridSpan w:val="4"/>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7F5ECA" w:rsidRPr="008B73BF" w:rsidRDefault="007F5ECA" w:rsidP="007F5EC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6. Обеспечение открытости, добросовестной конкуренции и объективности при осуществлении закупок товаров, работ,</w:t>
            </w:r>
          </w:p>
          <w:p w:rsidR="007F5ECA" w:rsidRPr="008B73BF" w:rsidRDefault="007F5ECA" w:rsidP="007F5EC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услуг для обеспечения государственных и муниципальных нужд</w:t>
            </w: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7197A" w:rsidRPr="008B73BF" w:rsidRDefault="00C7197A" w:rsidP="007F5EC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6.1.</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7197A" w:rsidRPr="008B73BF" w:rsidRDefault="00C7197A" w:rsidP="007F5EC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6.1. Реализация мер, способствующих снижению уровня коррупции при осуществлении закупок 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7197A" w:rsidRPr="008B73BF" w:rsidRDefault="00C7197A" w:rsidP="007F5EC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Отдел территориального развития ИК ТМР</w:t>
            </w:r>
          </w:p>
        </w:tc>
        <w:tc>
          <w:tcPr>
            <w:tcW w:w="9213"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C7197A" w:rsidRPr="008B73BF" w:rsidRDefault="00C7197A" w:rsidP="00C7197A">
            <w:pPr>
              <w:spacing w:after="0" w:line="240" w:lineRule="auto"/>
              <w:ind w:left="31" w:right="106"/>
              <w:jc w:val="both"/>
              <w:rPr>
                <w:rFonts w:ascii="Times New Roman" w:hAnsi="Times New Roman" w:cs="Times New Roman"/>
                <w:sz w:val="24"/>
                <w:szCs w:val="24"/>
              </w:rPr>
            </w:pPr>
            <w:r w:rsidRPr="008B73BF">
              <w:rPr>
                <w:rFonts w:ascii="Times New Roman" w:hAnsi="Times New Roman" w:cs="Times New Roman"/>
                <w:sz w:val="24"/>
                <w:szCs w:val="24"/>
              </w:rPr>
              <w:t>В 2025 году для обеспечения муниципальных нужд проведено 2518 закупок товаров, работ, услуг, в том числе следующими способами:</w:t>
            </w:r>
          </w:p>
          <w:p w:rsidR="00C7197A" w:rsidRPr="008B73BF" w:rsidRDefault="00C7197A" w:rsidP="00C7197A">
            <w:pPr>
              <w:spacing w:after="0" w:line="240" w:lineRule="auto"/>
              <w:ind w:left="31" w:right="106"/>
              <w:jc w:val="both"/>
              <w:rPr>
                <w:rFonts w:ascii="Times New Roman" w:hAnsi="Times New Roman" w:cs="Times New Roman"/>
                <w:sz w:val="24"/>
                <w:szCs w:val="24"/>
              </w:rPr>
            </w:pPr>
            <w:r w:rsidRPr="008B73BF">
              <w:rPr>
                <w:rFonts w:ascii="Times New Roman" w:hAnsi="Times New Roman" w:cs="Times New Roman"/>
                <w:sz w:val="24"/>
                <w:szCs w:val="24"/>
              </w:rPr>
              <w:t>Открытый конкурс в электронной форме - 2, Аукцион - 40,</w:t>
            </w:r>
          </w:p>
          <w:p w:rsidR="00C7197A" w:rsidRPr="008B73BF" w:rsidRDefault="00C7197A" w:rsidP="00C7197A">
            <w:pPr>
              <w:spacing w:after="0" w:line="240" w:lineRule="auto"/>
              <w:ind w:left="31" w:right="106"/>
              <w:jc w:val="both"/>
              <w:rPr>
                <w:rFonts w:ascii="Times New Roman" w:hAnsi="Times New Roman" w:cs="Times New Roman"/>
                <w:sz w:val="24"/>
                <w:szCs w:val="24"/>
              </w:rPr>
            </w:pPr>
            <w:r w:rsidRPr="008B73BF">
              <w:rPr>
                <w:rFonts w:ascii="Times New Roman" w:hAnsi="Times New Roman" w:cs="Times New Roman"/>
                <w:sz w:val="24"/>
                <w:szCs w:val="24"/>
              </w:rPr>
              <w:t>Запрос котировок – 4,  у единственного поставщика – 2560.</w:t>
            </w:r>
          </w:p>
          <w:p w:rsidR="00C7197A" w:rsidRPr="008B73BF" w:rsidRDefault="00C7197A" w:rsidP="00C7197A">
            <w:pPr>
              <w:spacing w:after="0" w:line="240" w:lineRule="auto"/>
              <w:ind w:left="31" w:right="106"/>
              <w:jc w:val="both"/>
              <w:rPr>
                <w:rFonts w:ascii="Times New Roman" w:hAnsi="Times New Roman" w:cs="Times New Roman"/>
                <w:sz w:val="24"/>
                <w:szCs w:val="24"/>
              </w:rPr>
            </w:pPr>
            <w:r w:rsidRPr="008B73BF">
              <w:rPr>
                <w:rFonts w:ascii="Times New Roman" w:hAnsi="Times New Roman" w:cs="Times New Roman"/>
                <w:sz w:val="24"/>
                <w:szCs w:val="24"/>
              </w:rPr>
              <w:t xml:space="preserve">Для субъектов малого предпринимательства и социально ориентированных некоммерческих организаций размещено 29 извещений на сумму 1792,90 тыс. руб.  </w:t>
            </w:r>
          </w:p>
          <w:p w:rsidR="00C7197A" w:rsidRPr="008B73BF" w:rsidRDefault="00C7197A" w:rsidP="00C7197A">
            <w:pPr>
              <w:spacing w:after="0" w:line="240" w:lineRule="auto"/>
              <w:ind w:left="31" w:right="106"/>
              <w:jc w:val="both"/>
              <w:rPr>
                <w:rFonts w:ascii="Times New Roman" w:hAnsi="Times New Roman" w:cs="Times New Roman"/>
                <w:sz w:val="24"/>
                <w:szCs w:val="24"/>
              </w:rPr>
            </w:pPr>
            <w:r w:rsidRPr="008B73BF">
              <w:rPr>
                <w:rFonts w:ascii="Times New Roman" w:hAnsi="Times New Roman" w:cs="Times New Roman"/>
                <w:sz w:val="24"/>
                <w:szCs w:val="24"/>
              </w:rPr>
              <w:t xml:space="preserve">   Единой комиссией рассмотрено 113 заявки от потенциальных участников торгов на участие в конкурентных закупках, заявки отклонены комиссией по осуществлению закупок не было.</w:t>
            </w:r>
          </w:p>
          <w:p w:rsidR="00C7197A" w:rsidRPr="008B73BF" w:rsidRDefault="00C7197A" w:rsidP="00C7197A">
            <w:pPr>
              <w:spacing w:after="0" w:line="240" w:lineRule="auto"/>
              <w:ind w:left="31" w:right="106"/>
              <w:jc w:val="both"/>
              <w:rPr>
                <w:rFonts w:ascii="Times New Roman" w:hAnsi="Times New Roman" w:cs="Times New Roman"/>
                <w:sz w:val="24"/>
                <w:szCs w:val="24"/>
              </w:rPr>
            </w:pPr>
            <w:r w:rsidRPr="008B73BF">
              <w:rPr>
                <w:rFonts w:ascii="Times New Roman" w:hAnsi="Times New Roman" w:cs="Times New Roman"/>
                <w:sz w:val="24"/>
                <w:szCs w:val="24"/>
              </w:rPr>
              <w:t xml:space="preserve"> По результатам закупок, товаров, работ, услуг заключено 79 муниципальных контрактов на сумму более 66 012,07 тыс. руб. С единственными поставщиками (до 600 тыс. руб.) заключено 2560 договора на сумму 185 298,89 тыс. руб. </w:t>
            </w:r>
          </w:p>
          <w:p w:rsidR="00C7197A" w:rsidRPr="008B73BF" w:rsidRDefault="00C7197A" w:rsidP="00C7197A">
            <w:pPr>
              <w:spacing w:after="0" w:line="240" w:lineRule="auto"/>
              <w:ind w:left="31" w:right="106"/>
              <w:jc w:val="both"/>
              <w:rPr>
                <w:rFonts w:ascii="Times New Roman" w:hAnsi="Times New Roman" w:cs="Times New Roman"/>
                <w:sz w:val="24"/>
                <w:szCs w:val="24"/>
              </w:rPr>
            </w:pPr>
            <w:r w:rsidRPr="008B73BF">
              <w:rPr>
                <w:rFonts w:ascii="Times New Roman" w:hAnsi="Times New Roman" w:cs="Times New Roman"/>
                <w:sz w:val="24"/>
                <w:szCs w:val="24"/>
              </w:rPr>
              <w:t xml:space="preserve">   По результатам проведения конкурентных закупок экономия бюджетных средств составляет более 5 092,48 тыс. руб. </w:t>
            </w:r>
          </w:p>
          <w:p w:rsidR="00C7197A" w:rsidRPr="008B73BF" w:rsidRDefault="00C7197A" w:rsidP="00C7197A">
            <w:pPr>
              <w:spacing w:after="0" w:line="240" w:lineRule="auto"/>
              <w:ind w:left="31" w:right="106"/>
              <w:jc w:val="both"/>
              <w:rPr>
                <w:rFonts w:ascii="Times New Roman" w:hAnsi="Times New Roman" w:cs="Times New Roman"/>
                <w:sz w:val="24"/>
                <w:szCs w:val="24"/>
              </w:rPr>
            </w:pPr>
            <w:r w:rsidRPr="008B73BF">
              <w:rPr>
                <w:rFonts w:ascii="Times New Roman" w:hAnsi="Times New Roman" w:cs="Times New Roman"/>
                <w:sz w:val="24"/>
                <w:szCs w:val="24"/>
              </w:rPr>
              <w:t xml:space="preserve">  Основными предметами размещения закупок были: ремонтно-восстановительные работы улично - дорожной сети, организация питания в образовательных учреждениях, муниципальный маршрут, организация мероприятий с животными без владельцев, проведение дезинфекционных и противоэпидемических мероприятий, ремонт закрытых сибиреязвенных ям, поставка ГСМ.</w:t>
            </w:r>
          </w:p>
          <w:p w:rsidR="00C7197A" w:rsidRPr="008B73BF" w:rsidRDefault="00C7197A" w:rsidP="00C7197A">
            <w:pPr>
              <w:widowControl w:val="0"/>
              <w:spacing w:after="0" w:line="240" w:lineRule="auto"/>
              <w:jc w:val="both"/>
              <w:rPr>
                <w:rFonts w:ascii="Times New Roman" w:hAnsi="Times New Roman" w:cs="Times New Roman"/>
                <w:sz w:val="24"/>
                <w:szCs w:val="24"/>
                <w:lang w:eastAsia="ru-RU"/>
              </w:rPr>
            </w:pPr>
            <w:r w:rsidRPr="008B73BF">
              <w:rPr>
                <w:rFonts w:ascii="Times New Roman" w:hAnsi="Times New Roman" w:cs="Times New Roman"/>
                <w:sz w:val="24"/>
                <w:szCs w:val="24"/>
                <w:lang w:eastAsia="ru-RU"/>
              </w:rPr>
              <w:t>Значение индикатора выполнено на 100%.</w:t>
            </w:r>
          </w:p>
          <w:p w:rsidR="00C7197A" w:rsidRPr="008B73BF" w:rsidRDefault="00C7197A" w:rsidP="007F5ECA">
            <w:pPr>
              <w:pStyle w:val="FORMATTEXT"/>
              <w:jc w:val="center"/>
              <w:rPr>
                <w:rFonts w:ascii="Times New Roman" w:hAnsi="Times New Roman" w:cs="Times New Roman"/>
                <w:sz w:val="24"/>
                <w:szCs w:val="24"/>
                <w:lang w:val="tt-RU"/>
              </w:rPr>
            </w:pP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7197A" w:rsidRPr="008B73BF" w:rsidRDefault="00C7197A" w:rsidP="007F5EC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6.2</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7197A" w:rsidRPr="008B73BF" w:rsidRDefault="00C7197A" w:rsidP="007F5ECA">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Обеспечение контроля целевого использования бюджетных и внебюджетных средств в организациях и учреждениях</w:t>
            </w:r>
            <w:r w:rsidRPr="008B73BF">
              <w:rPr>
                <w:rFonts w:ascii="Times New Roman" w:hAnsi="Times New Roman" w:cs="Times New Roman"/>
                <w:sz w:val="24"/>
                <w:szCs w:val="24"/>
                <w:lang w:val="tt-RU"/>
              </w:rPr>
              <w:t xml:space="preserve"> </w:t>
            </w:r>
            <w:r w:rsidRPr="008B73BF">
              <w:rPr>
                <w:rFonts w:ascii="Times New Roman" w:hAnsi="Times New Roman" w:cs="Times New Roman"/>
                <w:sz w:val="24"/>
                <w:szCs w:val="24"/>
              </w:rPr>
              <w:t>Тюлячинского муниципального района</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7197A" w:rsidRPr="008B73BF" w:rsidRDefault="00C7197A" w:rsidP="007F5ECA">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Контрольно-счетная палата Тюлячинского муниципального района,</w:t>
            </w:r>
            <w:r w:rsidRPr="008B73BF">
              <w:rPr>
                <w:rFonts w:ascii="Times New Roman" w:hAnsi="Times New Roman" w:cs="Times New Roman"/>
                <w:sz w:val="24"/>
                <w:szCs w:val="24"/>
                <w:lang w:val="tt-RU"/>
              </w:rPr>
              <w:t xml:space="preserve"> </w:t>
            </w:r>
            <w:r w:rsidRPr="008B73BF">
              <w:rPr>
                <w:rFonts w:ascii="Times New Roman" w:hAnsi="Times New Roman" w:cs="Times New Roman"/>
                <w:sz w:val="24"/>
                <w:szCs w:val="24"/>
              </w:rPr>
              <w:t>Финан</w:t>
            </w:r>
            <w:r w:rsidRPr="008B73BF">
              <w:rPr>
                <w:rFonts w:ascii="Times New Roman" w:hAnsi="Times New Roman" w:cs="Times New Roman"/>
                <w:sz w:val="24"/>
                <w:szCs w:val="24"/>
              </w:rPr>
              <w:lastRenderedPageBreak/>
              <w:t>сово-бюджетная палата</w:t>
            </w:r>
          </w:p>
        </w:tc>
        <w:tc>
          <w:tcPr>
            <w:tcW w:w="9213" w:type="dxa"/>
            <w:vMerge/>
            <w:tcBorders>
              <w:left w:val="single" w:sz="6" w:space="0" w:color="auto"/>
              <w:right w:val="single" w:sz="6" w:space="0" w:color="auto"/>
            </w:tcBorders>
            <w:tcMar>
              <w:top w:w="114" w:type="dxa"/>
              <w:left w:w="28" w:type="dxa"/>
              <w:bottom w:w="114" w:type="dxa"/>
              <w:right w:w="28" w:type="dxa"/>
            </w:tcMar>
          </w:tcPr>
          <w:p w:rsidR="00C7197A" w:rsidRPr="008B73BF" w:rsidRDefault="00C7197A" w:rsidP="007F5ECA">
            <w:pPr>
              <w:pStyle w:val="FORMATTEXT"/>
              <w:jc w:val="center"/>
              <w:rPr>
                <w:rFonts w:ascii="Times New Roman" w:hAnsi="Times New Roman" w:cs="Times New Roman"/>
                <w:sz w:val="24"/>
                <w:szCs w:val="24"/>
                <w:lang w:val="tt-RU"/>
              </w:rPr>
            </w:pP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7197A" w:rsidRPr="008B73BF" w:rsidRDefault="00C7197A" w:rsidP="00DD163F">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6.3</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7197A" w:rsidRPr="008B73BF" w:rsidRDefault="00C7197A" w:rsidP="00DD163F">
            <w:pPr>
              <w:pStyle w:val="FORMATTEXT"/>
              <w:jc w:val="both"/>
              <w:rPr>
                <w:rFonts w:ascii="Times New Roman" w:hAnsi="Times New Roman" w:cs="Times New Roman"/>
                <w:sz w:val="24"/>
                <w:szCs w:val="24"/>
              </w:rPr>
            </w:pPr>
            <w:r w:rsidRPr="008B73BF">
              <w:rPr>
                <w:rFonts w:ascii="Times New Roman" w:hAnsi="Times New Roman" w:cs="Times New Roman"/>
                <w:sz w:val="24"/>
                <w:szCs w:val="24"/>
              </w:rPr>
              <w:t xml:space="preserve">Проведение анализа закупок подведомственных организаций, осуществляемых в соответствии с </w:t>
            </w:r>
            <w:r w:rsidRPr="008B73BF">
              <w:rPr>
                <w:rFonts w:ascii="Times New Roman" w:hAnsi="Times New Roman" w:cs="Times New Roman"/>
                <w:sz w:val="24"/>
                <w:szCs w:val="24"/>
              </w:rPr>
              <w:fldChar w:fldCharType="begin"/>
            </w:r>
            <w:r w:rsidRPr="008B73BF">
              <w:rPr>
                <w:rFonts w:ascii="Times New Roman" w:hAnsi="Times New Roman" w:cs="Times New Roman"/>
                <w:sz w:val="24"/>
                <w:szCs w:val="24"/>
              </w:rPr>
              <w:instrText xml:space="preserve"> HYPERLINK "kodeks://link/d?nd=902289896&amp;point=mark=000000000000000000000000000000000000000000000000007D20K3"\o"’’О закупках товаров, работ, услуг отдельными видами юридических лиц (с изменениями на 4 августа 2023 года)’’</w:instrText>
            </w:r>
          </w:p>
          <w:p w:rsidR="00C7197A" w:rsidRPr="008B73BF" w:rsidRDefault="00C7197A" w:rsidP="00DD163F">
            <w:pPr>
              <w:pStyle w:val="FORMATTEXT"/>
              <w:jc w:val="both"/>
              <w:rPr>
                <w:rFonts w:ascii="Times New Roman" w:hAnsi="Times New Roman" w:cs="Times New Roman"/>
                <w:sz w:val="24"/>
                <w:szCs w:val="24"/>
              </w:rPr>
            </w:pPr>
            <w:r w:rsidRPr="008B73BF">
              <w:rPr>
                <w:rFonts w:ascii="Times New Roman" w:hAnsi="Times New Roman" w:cs="Times New Roman"/>
                <w:sz w:val="24"/>
                <w:szCs w:val="24"/>
              </w:rPr>
              <w:instrText>Федеральный закон от 18.07.2011 N 223-ФЗ</w:instrText>
            </w:r>
          </w:p>
          <w:p w:rsidR="00C7197A" w:rsidRPr="008B73BF" w:rsidRDefault="00C7197A" w:rsidP="00DD163F">
            <w:pPr>
              <w:pStyle w:val="FORMATTEXT"/>
              <w:jc w:val="both"/>
              <w:rPr>
                <w:rFonts w:ascii="Times New Roman" w:hAnsi="Times New Roman" w:cs="Times New Roman"/>
                <w:sz w:val="24"/>
                <w:szCs w:val="24"/>
              </w:rPr>
            </w:pPr>
            <w:r w:rsidRPr="008B73BF">
              <w:rPr>
                <w:rFonts w:ascii="Times New Roman" w:hAnsi="Times New Roman" w:cs="Times New Roman"/>
                <w:sz w:val="24"/>
                <w:szCs w:val="24"/>
              </w:rPr>
              <w:instrText>Статус: Действующая редакция документа (действ. c 04.08.2023)"</w:instrText>
            </w:r>
            <w:r w:rsidRPr="008B73BF">
              <w:rPr>
                <w:rFonts w:ascii="Times New Roman" w:hAnsi="Times New Roman" w:cs="Times New Roman"/>
                <w:sz w:val="24"/>
                <w:szCs w:val="24"/>
              </w:rPr>
              <w:fldChar w:fldCharType="separate"/>
            </w:r>
            <w:r w:rsidRPr="008B73BF">
              <w:rPr>
                <w:rFonts w:ascii="Times New Roman" w:hAnsi="Times New Roman" w:cs="Times New Roman"/>
                <w:sz w:val="24"/>
                <w:szCs w:val="24"/>
              </w:rPr>
              <w:t>Федеральным законом от 18 июля 2011 г. N 223-ФЗ "О закупках товаров, работ, услуг отдельными видами юридических лиц"</w:t>
            </w:r>
            <w:r w:rsidRPr="008B73BF">
              <w:rPr>
                <w:rFonts w:ascii="Times New Roman" w:hAnsi="Times New Roman" w:cs="Times New Roman"/>
                <w:sz w:val="24"/>
                <w:szCs w:val="24"/>
              </w:rPr>
              <w:fldChar w:fldCharType="end"/>
            </w:r>
            <w:r w:rsidRPr="008B73BF">
              <w:rPr>
                <w:rFonts w:ascii="Times New Roman" w:hAnsi="Times New Roman" w:cs="Times New Roman"/>
                <w:sz w:val="24"/>
                <w:szCs w:val="24"/>
              </w:rPr>
              <w:t xml:space="preserve">, </w:t>
            </w:r>
            <w:r w:rsidRPr="008B73BF">
              <w:rPr>
                <w:rFonts w:ascii="Times New Roman" w:hAnsi="Times New Roman" w:cs="Times New Roman"/>
                <w:sz w:val="24"/>
                <w:szCs w:val="24"/>
              </w:rPr>
              <w:fldChar w:fldCharType="begin"/>
            </w:r>
            <w:r w:rsidRPr="008B73BF">
              <w:rPr>
                <w:rFonts w:ascii="Times New Roman" w:hAnsi="Times New Roman" w:cs="Times New Roman"/>
                <w:sz w:val="24"/>
                <w:szCs w:val="24"/>
              </w:rPr>
              <w:instrText xml:space="preserve"> HYPERLINK "kodeks://link/d?nd=499011838&amp;point=mark=0000000000000000000000000000000000000000000000000064U0IK"\o"’’О контрактной системе в сфере закупок товаров, работ, услуг для обеспечения ...’’</w:instrText>
            </w:r>
          </w:p>
          <w:p w:rsidR="00C7197A" w:rsidRPr="008B73BF" w:rsidRDefault="00C7197A" w:rsidP="00DD163F">
            <w:pPr>
              <w:pStyle w:val="FORMATTEXT"/>
              <w:jc w:val="both"/>
              <w:rPr>
                <w:rFonts w:ascii="Times New Roman" w:hAnsi="Times New Roman" w:cs="Times New Roman"/>
                <w:sz w:val="24"/>
                <w:szCs w:val="24"/>
              </w:rPr>
            </w:pPr>
            <w:r w:rsidRPr="008B73BF">
              <w:rPr>
                <w:rFonts w:ascii="Times New Roman" w:hAnsi="Times New Roman" w:cs="Times New Roman"/>
                <w:sz w:val="24"/>
                <w:szCs w:val="24"/>
              </w:rPr>
              <w:instrText>Федеральный закон от 05.04.2013 N 44-ФЗ</w:instrText>
            </w:r>
          </w:p>
          <w:p w:rsidR="00C7197A" w:rsidRPr="008B73BF" w:rsidRDefault="00C7197A" w:rsidP="00DD163F">
            <w:pPr>
              <w:pStyle w:val="FORMATTEXT"/>
              <w:jc w:val="both"/>
              <w:rPr>
                <w:rFonts w:ascii="Times New Roman" w:hAnsi="Times New Roman" w:cs="Times New Roman"/>
                <w:sz w:val="24"/>
                <w:szCs w:val="24"/>
              </w:rPr>
            </w:pPr>
            <w:r w:rsidRPr="008B73BF">
              <w:rPr>
                <w:rFonts w:ascii="Times New Roman" w:hAnsi="Times New Roman" w:cs="Times New Roman"/>
                <w:sz w:val="24"/>
                <w:szCs w:val="24"/>
              </w:rPr>
              <w:instrText>Статус: Действующая редакция документа (действ. c 01.01.2024)"</w:instrText>
            </w:r>
            <w:r w:rsidRPr="008B73BF">
              <w:rPr>
                <w:rFonts w:ascii="Times New Roman" w:hAnsi="Times New Roman" w:cs="Times New Roman"/>
                <w:sz w:val="24"/>
                <w:szCs w:val="24"/>
              </w:rPr>
              <w:fldChar w:fldCharType="separate"/>
            </w:r>
            <w:r w:rsidRPr="008B73BF">
              <w:rPr>
                <w:rFonts w:ascii="Times New Roman" w:hAnsi="Times New Roman" w:cs="Times New Roman"/>
                <w:sz w:val="24"/>
                <w:szCs w:val="24"/>
              </w:rPr>
              <w:t>от 5 апреля 2013 года</w:t>
            </w:r>
            <w:r w:rsidRPr="008B73BF">
              <w:rPr>
                <w:rFonts w:ascii="Times New Roman" w:hAnsi="Times New Roman" w:cs="Times New Roman"/>
                <w:sz w:val="24"/>
                <w:szCs w:val="24"/>
                <w:lang w:val="tt-RU"/>
              </w:rPr>
              <w:t xml:space="preserve"> </w:t>
            </w:r>
            <w:r w:rsidRPr="008B73BF">
              <w:rPr>
                <w:rFonts w:ascii="Times New Roman" w:hAnsi="Times New Roman" w:cs="Times New Roman"/>
                <w:sz w:val="24"/>
                <w:szCs w:val="24"/>
              </w:rPr>
              <w:t>N 44-ФЗ "О контрактной системе в сфере закупок товаров, работ, услуг для обеспечения государственных и муниципальных нужд"</w:t>
            </w:r>
            <w:r w:rsidRPr="008B73BF">
              <w:rPr>
                <w:rFonts w:ascii="Times New Roman" w:hAnsi="Times New Roman" w:cs="Times New Roman"/>
                <w:sz w:val="24"/>
                <w:szCs w:val="24"/>
              </w:rPr>
              <w:fldChar w:fldCharType="end"/>
            </w:r>
            <w:r w:rsidRPr="008B73BF">
              <w:rPr>
                <w:rFonts w:ascii="Times New Roman" w:hAnsi="Times New Roman" w:cs="Times New Roman"/>
                <w:sz w:val="24"/>
                <w:szCs w:val="24"/>
              </w:rPr>
              <w:t>,</w:t>
            </w:r>
            <w:r w:rsidRPr="008B73BF">
              <w:rPr>
                <w:rFonts w:ascii="Times New Roman" w:hAnsi="Times New Roman" w:cs="Times New Roman"/>
                <w:sz w:val="24"/>
                <w:szCs w:val="24"/>
                <w:lang w:val="tt-RU"/>
              </w:rPr>
              <w:t xml:space="preserve"> </w:t>
            </w:r>
            <w:r w:rsidRPr="008B73BF">
              <w:rPr>
                <w:rFonts w:ascii="Times New Roman" w:hAnsi="Times New Roman" w:cs="Times New Roman"/>
                <w:sz w:val="24"/>
                <w:szCs w:val="24"/>
              </w:rPr>
              <w:t>в целях недопущения возникновения конфликта интересов между участником закупки и заказчиком, а также иных правонарушений</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7197A" w:rsidRPr="008B73BF" w:rsidRDefault="00C7197A" w:rsidP="00DD163F">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Отдел территориального развития ИК ТМР</w:t>
            </w:r>
          </w:p>
        </w:tc>
        <w:tc>
          <w:tcPr>
            <w:tcW w:w="9213" w:type="dxa"/>
            <w:vMerge/>
            <w:tcBorders>
              <w:left w:val="single" w:sz="6" w:space="0" w:color="auto"/>
              <w:right w:val="single" w:sz="6" w:space="0" w:color="auto"/>
            </w:tcBorders>
            <w:tcMar>
              <w:top w:w="114" w:type="dxa"/>
              <w:left w:w="28" w:type="dxa"/>
              <w:bottom w:w="114" w:type="dxa"/>
              <w:right w:w="28" w:type="dxa"/>
            </w:tcMar>
          </w:tcPr>
          <w:p w:rsidR="00C7197A" w:rsidRPr="008B73BF" w:rsidRDefault="00C7197A" w:rsidP="00C7197A">
            <w:pPr>
              <w:widowControl w:val="0"/>
              <w:spacing w:after="0" w:line="240" w:lineRule="auto"/>
              <w:jc w:val="both"/>
              <w:rPr>
                <w:rFonts w:ascii="Times New Roman" w:hAnsi="Times New Roman" w:cs="Times New Roman"/>
                <w:sz w:val="24"/>
                <w:szCs w:val="24"/>
              </w:rPr>
            </w:pP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7197A" w:rsidRPr="008B73BF" w:rsidRDefault="00C7197A" w:rsidP="00DD163F">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7.1</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7197A" w:rsidRPr="008B73BF" w:rsidRDefault="00C7197A" w:rsidP="00DD163F">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Проведение совещаний с предпринимателями с рассмотрением вопросов имеющихся административных барьеров и негативного воздействия на бизнес- структуры местного самоуправления, правоохранительных и контролирующих органов, а также проведения (при необходимости) опроса предпринимателей</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7197A" w:rsidRPr="008B73BF" w:rsidRDefault="00C7197A" w:rsidP="00DD163F">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Отдел территориального развития ИК ТМР</w:t>
            </w:r>
          </w:p>
        </w:tc>
        <w:tc>
          <w:tcPr>
            <w:tcW w:w="9213"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C7197A" w:rsidRPr="008B73BF" w:rsidRDefault="00C7197A" w:rsidP="00DD163F">
            <w:pPr>
              <w:pStyle w:val="FORMATTEXT"/>
              <w:jc w:val="center"/>
              <w:rPr>
                <w:rFonts w:ascii="Times New Roman" w:hAnsi="Times New Roman" w:cs="Times New Roman"/>
                <w:sz w:val="24"/>
                <w:szCs w:val="24"/>
                <w:lang w:val="tt-RU"/>
              </w:rPr>
            </w:pPr>
          </w:p>
        </w:tc>
      </w:tr>
      <w:tr w:rsidR="008B73BF" w:rsidRPr="008B73BF" w:rsidTr="003D7B37">
        <w:tc>
          <w:tcPr>
            <w:tcW w:w="15026" w:type="dxa"/>
            <w:gridSpan w:val="4"/>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DD163F" w:rsidRPr="008B73BF" w:rsidRDefault="00DD163F" w:rsidP="00DD163F">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9. Усиление мер по минимизации бытовой коррупции</w:t>
            </w: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163F" w:rsidRPr="008B73BF" w:rsidRDefault="00DD163F" w:rsidP="00DD163F">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lastRenderedPageBreak/>
              <w:t>9.2</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163F" w:rsidRPr="008B73BF" w:rsidRDefault="00DD163F" w:rsidP="00DD163F">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Обеспечение соблюдения очередности поступления детей дошкольного возраста в детские сады, в соответствии с электронной очередью. Исключение возможности необоснованного перемещения по очереди.</w:t>
            </w:r>
          </w:p>
          <w:p w:rsidR="00DD163F" w:rsidRPr="008B73BF" w:rsidRDefault="00DD163F" w:rsidP="00DD163F">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Ежемесячное проведение мониторинга процесса комплектования дошкольных образовательных организаций в автоматизированной информационной системе "Электронный детский сад"</w:t>
            </w:r>
          </w:p>
        </w:tc>
        <w:tc>
          <w:tcPr>
            <w:tcW w:w="127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DD163F" w:rsidRPr="008B73BF" w:rsidRDefault="00DD163F" w:rsidP="00DD163F">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 xml:space="preserve">МКУ "Отдел Образования" </w:t>
            </w:r>
          </w:p>
        </w:tc>
        <w:tc>
          <w:tcPr>
            <w:tcW w:w="9213" w:type="dxa"/>
            <w:tcBorders>
              <w:top w:val="single" w:sz="6" w:space="0" w:color="auto"/>
              <w:left w:val="single" w:sz="4" w:space="0" w:color="auto"/>
              <w:bottom w:val="single" w:sz="6" w:space="0" w:color="auto"/>
              <w:right w:val="single" w:sz="6" w:space="0" w:color="auto"/>
            </w:tcBorders>
          </w:tcPr>
          <w:p w:rsidR="00C5238A" w:rsidRPr="008B73BF" w:rsidRDefault="00C5238A" w:rsidP="00C5238A">
            <w:pPr>
              <w:spacing w:line="240" w:lineRule="auto"/>
              <w:ind w:firstLine="567"/>
              <w:jc w:val="both"/>
              <w:rPr>
                <w:rFonts w:ascii="Times New Roman" w:hAnsi="Times New Roman" w:cs="Times New Roman"/>
                <w:iCs/>
                <w:sz w:val="24"/>
                <w:szCs w:val="24"/>
              </w:rPr>
            </w:pPr>
            <w:r w:rsidRPr="008B73BF">
              <w:rPr>
                <w:rFonts w:ascii="Times New Roman" w:hAnsi="Times New Roman" w:cs="Times New Roman"/>
                <w:sz w:val="24"/>
                <w:szCs w:val="24"/>
              </w:rPr>
              <w:t xml:space="preserve">Доступность дошкольного образования составляет 100 % для детей от 2 мес. до 3 лет, 100% для детей старше 3 лет. </w:t>
            </w:r>
            <w:r w:rsidRPr="008B73BF">
              <w:rPr>
                <w:rFonts w:ascii="Times New Roman" w:hAnsi="Times New Roman" w:cs="Times New Roman"/>
                <w:iCs/>
                <w:sz w:val="24"/>
                <w:szCs w:val="24"/>
              </w:rPr>
              <w:t xml:space="preserve">В 2025 году направлено в детский сад 178 детей. </w:t>
            </w:r>
          </w:p>
          <w:p w:rsidR="00C5238A" w:rsidRPr="008B73BF" w:rsidRDefault="00C5238A" w:rsidP="00C5238A">
            <w:pPr>
              <w:spacing w:line="240" w:lineRule="auto"/>
              <w:ind w:firstLine="567"/>
              <w:jc w:val="both"/>
              <w:rPr>
                <w:rFonts w:ascii="Times New Roman" w:hAnsi="Times New Roman" w:cs="Times New Roman"/>
                <w:sz w:val="24"/>
                <w:szCs w:val="24"/>
              </w:rPr>
            </w:pPr>
            <w:r w:rsidRPr="008B73BF">
              <w:rPr>
                <w:rFonts w:ascii="Times New Roman" w:hAnsi="Times New Roman" w:cs="Times New Roman"/>
                <w:sz w:val="24"/>
                <w:szCs w:val="24"/>
              </w:rPr>
              <w:t xml:space="preserve">На 01.01. 2026 года в очередности по устройству в ДОУ зарегистрированы 50 детей от 1 года до 3 лет, нуждающихся в предоставлении места в 2026 году. </w:t>
            </w:r>
          </w:p>
          <w:p w:rsidR="00DD163F" w:rsidRPr="008B73BF" w:rsidRDefault="00C5238A" w:rsidP="00C5238A">
            <w:pPr>
              <w:spacing w:line="240" w:lineRule="auto"/>
              <w:ind w:firstLine="567"/>
              <w:jc w:val="both"/>
              <w:rPr>
                <w:rFonts w:ascii="Times New Roman" w:hAnsi="Times New Roman" w:cs="Times New Roman"/>
                <w:sz w:val="24"/>
                <w:szCs w:val="24"/>
              </w:rPr>
            </w:pPr>
            <w:r w:rsidRPr="008B73BF">
              <w:rPr>
                <w:rFonts w:ascii="Times New Roman" w:hAnsi="Times New Roman" w:cs="Times New Roman"/>
                <w:sz w:val="24"/>
                <w:szCs w:val="24"/>
              </w:rPr>
              <w:t xml:space="preserve">    Соблюдается очередность поступления детей дошкольного возраста в детские сады в соответствии с электронной очередностью. Ежемесячное проведение мониторинга процесса комплектования дошкольных образовательных организаций в автоматизированной системе «Электронный детский сад», показывает, что соблюдается очередность направления детей в ДОУ. Необоснованное перемещение по очереди исключено.</w:t>
            </w: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163F" w:rsidRPr="008B73BF" w:rsidRDefault="00DD163F" w:rsidP="00DD163F">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9.3</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163F" w:rsidRPr="008B73BF" w:rsidRDefault="00DD163F" w:rsidP="00DD163F">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Ведение мониторинга обращений граждан о проявлениях коррупции в сфере образования и здравоохранения</w:t>
            </w:r>
          </w:p>
        </w:tc>
        <w:tc>
          <w:tcPr>
            <w:tcW w:w="127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DD163F" w:rsidRPr="008B73BF" w:rsidRDefault="00DD163F" w:rsidP="00DD163F">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МКУ "Отдел образования", ГАУЗ "Тюлячинская ЦРБ" (по согласованию)</w:t>
            </w:r>
          </w:p>
        </w:tc>
        <w:tc>
          <w:tcPr>
            <w:tcW w:w="9213" w:type="dxa"/>
            <w:tcBorders>
              <w:top w:val="single" w:sz="6" w:space="0" w:color="auto"/>
              <w:left w:val="single" w:sz="4" w:space="0" w:color="auto"/>
              <w:bottom w:val="single" w:sz="6" w:space="0" w:color="auto"/>
              <w:right w:val="single" w:sz="6" w:space="0" w:color="auto"/>
            </w:tcBorders>
          </w:tcPr>
          <w:p w:rsidR="00DD163F" w:rsidRPr="008B73BF" w:rsidRDefault="00DD163F" w:rsidP="00DD163F">
            <w:pPr>
              <w:widowControl w:val="0"/>
              <w:spacing w:after="0" w:line="240" w:lineRule="auto"/>
              <w:jc w:val="both"/>
              <w:rPr>
                <w:rFonts w:ascii="Times New Roman" w:hAnsi="Times New Roman" w:cs="Times New Roman"/>
                <w:sz w:val="24"/>
                <w:szCs w:val="24"/>
              </w:rPr>
            </w:pPr>
            <w:r w:rsidRPr="008B73BF">
              <w:rPr>
                <w:rFonts w:ascii="Times New Roman" w:hAnsi="Times New Roman" w:cs="Times New Roman"/>
                <w:sz w:val="24"/>
                <w:szCs w:val="24"/>
              </w:rPr>
              <w:t>За отчетный период обращений о коррупционных проявлениях в сфере образования и здравоохранения не поступало.</w:t>
            </w:r>
          </w:p>
          <w:p w:rsidR="00DD163F" w:rsidRPr="008B73BF" w:rsidRDefault="00DD163F" w:rsidP="00DD163F">
            <w:pPr>
              <w:widowControl w:val="0"/>
              <w:spacing w:after="0" w:line="240" w:lineRule="auto"/>
              <w:jc w:val="both"/>
              <w:rPr>
                <w:rFonts w:ascii="Times New Roman" w:hAnsi="Times New Roman" w:cs="Times New Roman"/>
                <w:sz w:val="24"/>
                <w:szCs w:val="24"/>
              </w:rPr>
            </w:pPr>
            <w:r w:rsidRPr="008B73BF">
              <w:rPr>
                <w:rFonts w:ascii="Times New Roman" w:hAnsi="Times New Roman" w:cs="Times New Roman"/>
                <w:sz w:val="24"/>
                <w:szCs w:val="24"/>
              </w:rPr>
              <w:t>Значение индикатора выполнено на 100%.</w:t>
            </w:r>
          </w:p>
          <w:p w:rsidR="00DD163F" w:rsidRPr="008B73BF" w:rsidRDefault="00DD163F" w:rsidP="00DD163F">
            <w:pPr>
              <w:pStyle w:val="FORMATTEXT"/>
              <w:jc w:val="center"/>
              <w:rPr>
                <w:rFonts w:ascii="Times New Roman" w:hAnsi="Times New Roman" w:cs="Times New Roman"/>
                <w:sz w:val="24"/>
                <w:szCs w:val="24"/>
                <w:lang w:val="tt-RU"/>
              </w:rPr>
            </w:pPr>
          </w:p>
        </w:tc>
      </w:tr>
      <w:tr w:rsidR="008B73BF" w:rsidRPr="008B73BF" w:rsidTr="003D7B37">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163F" w:rsidRPr="008B73BF" w:rsidRDefault="00DD163F" w:rsidP="00DD163F">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9.4</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163F" w:rsidRPr="008B73BF" w:rsidRDefault="00DD163F" w:rsidP="00DD163F">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Ведение мониторинга обращений граждан о проявлениях коррупции в социально-экономических отраслях жизнедеятельности</w:t>
            </w:r>
          </w:p>
        </w:tc>
        <w:tc>
          <w:tcPr>
            <w:tcW w:w="127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DD163F" w:rsidRPr="008B73BF" w:rsidRDefault="00DD163F" w:rsidP="00DD163F">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Отдел территориального развития ИК ТМР</w:t>
            </w:r>
          </w:p>
        </w:tc>
        <w:tc>
          <w:tcPr>
            <w:tcW w:w="9213" w:type="dxa"/>
            <w:tcBorders>
              <w:top w:val="single" w:sz="6" w:space="0" w:color="auto"/>
              <w:left w:val="single" w:sz="4" w:space="0" w:color="auto"/>
              <w:bottom w:val="single" w:sz="6" w:space="0" w:color="auto"/>
              <w:right w:val="single" w:sz="6" w:space="0" w:color="auto"/>
            </w:tcBorders>
          </w:tcPr>
          <w:p w:rsidR="00DD163F" w:rsidRPr="008B73BF" w:rsidRDefault="00DD163F" w:rsidP="00DD163F">
            <w:pPr>
              <w:widowControl w:val="0"/>
              <w:spacing w:after="0" w:line="240" w:lineRule="auto"/>
              <w:jc w:val="both"/>
              <w:rPr>
                <w:rFonts w:ascii="Times New Roman" w:hAnsi="Times New Roman" w:cs="Times New Roman"/>
                <w:sz w:val="24"/>
                <w:szCs w:val="24"/>
              </w:rPr>
            </w:pPr>
            <w:r w:rsidRPr="008B73BF">
              <w:rPr>
                <w:rFonts w:ascii="Times New Roman" w:hAnsi="Times New Roman" w:cs="Times New Roman"/>
                <w:sz w:val="24"/>
                <w:szCs w:val="24"/>
              </w:rPr>
              <w:t>За отчетный период обращени</w:t>
            </w:r>
            <w:r w:rsidR="008B73BF" w:rsidRPr="008B73BF">
              <w:rPr>
                <w:rFonts w:ascii="Times New Roman" w:hAnsi="Times New Roman" w:cs="Times New Roman"/>
                <w:sz w:val="24"/>
                <w:szCs w:val="24"/>
              </w:rPr>
              <w:t>й о коррупционных проявлениях</w:t>
            </w:r>
            <w:r w:rsidRPr="008B73BF">
              <w:rPr>
                <w:rFonts w:ascii="Times New Roman" w:hAnsi="Times New Roman" w:cs="Times New Roman"/>
                <w:sz w:val="24"/>
                <w:szCs w:val="24"/>
              </w:rPr>
              <w:t xml:space="preserve"> в социально-экономических отраслях жизнедеятельности не поступало.</w:t>
            </w:r>
          </w:p>
          <w:p w:rsidR="00DD163F" w:rsidRPr="008B73BF" w:rsidRDefault="00DD163F" w:rsidP="00DD163F">
            <w:pPr>
              <w:widowControl w:val="0"/>
              <w:spacing w:after="0" w:line="240" w:lineRule="auto"/>
              <w:jc w:val="both"/>
              <w:rPr>
                <w:rFonts w:ascii="Times New Roman" w:hAnsi="Times New Roman" w:cs="Times New Roman"/>
                <w:sz w:val="24"/>
                <w:szCs w:val="24"/>
              </w:rPr>
            </w:pPr>
            <w:r w:rsidRPr="008B73BF">
              <w:rPr>
                <w:rFonts w:ascii="Times New Roman" w:hAnsi="Times New Roman" w:cs="Times New Roman"/>
                <w:sz w:val="24"/>
                <w:szCs w:val="24"/>
              </w:rPr>
              <w:t>Значение индикатора выполнено на 100%.</w:t>
            </w:r>
          </w:p>
          <w:p w:rsidR="00DD163F" w:rsidRPr="008B73BF" w:rsidRDefault="00DD163F" w:rsidP="00DD163F">
            <w:pPr>
              <w:pStyle w:val="FORMATTEXT"/>
              <w:jc w:val="center"/>
              <w:rPr>
                <w:rFonts w:ascii="Times New Roman" w:hAnsi="Times New Roman" w:cs="Times New Roman"/>
                <w:sz w:val="24"/>
                <w:szCs w:val="24"/>
                <w:lang w:val="tt-RU"/>
              </w:rPr>
            </w:pPr>
          </w:p>
        </w:tc>
      </w:tr>
      <w:tr w:rsidR="008B73BF" w:rsidRPr="008B73BF" w:rsidTr="003D7B37">
        <w:trPr>
          <w:trHeight w:val="2402"/>
        </w:trPr>
        <w:tc>
          <w:tcPr>
            <w:tcW w:w="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163F" w:rsidRPr="008B73BF" w:rsidRDefault="00DD163F" w:rsidP="00DD163F">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lastRenderedPageBreak/>
              <w:t>9.6</w:t>
            </w:r>
          </w:p>
        </w:tc>
        <w:tc>
          <w:tcPr>
            <w:tcW w:w="3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163F" w:rsidRPr="008B73BF" w:rsidRDefault="00DD163F" w:rsidP="00DD163F">
            <w:pPr>
              <w:pStyle w:val="FORMATTEXT"/>
              <w:jc w:val="both"/>
              <w:rPr>
                <w:rFonts w:ascii="Times New Roman" w:hAnsi="Times New Roman" w:cs="Times New Roman"/>
                <w:sz w:val="24"/>
                <w:szCs w:val="24"/>
              </w:rPr>
            </w:pPr>
            <w:r w:rsidRPr="008B73BF">
              <w:rPr>
                <w:rFonts w:ascii="Times New Roman" w:hAnsi="Times New Roman" w:cs="Times New Roman"/>
                <w:sz w:val="24"/>
                <w:szCs w:val="24"/>
              </w:rPr>
              <w:t>Проведение социологических опросов в медицинских, образовательных организациях по проблемам коррупционных проявлений в сфере оказания медицинских, образовательных услуг. Размещение на официальных сайтах Тюлячинского муниципального района результатов опросов</w:t>
            </w:r>
          </w:p>
        </w:tc>
        <w:tc>
          <w:tcPr>
            <w:tcW w:w="127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DD163F" w:rsidRPr="008B73BF" w:rsidRDefault="00DD163F" w:rsidP="00DD163F">
            <w:pPr>
              <w:pStyle w:val="FORMATTEXT"/>
              <w:jc w:val="center"/>
              <w:rPr>
                <w:rFonts w:ascii="Times New Roman" w:hAnsi="Times New Roman" w:cs="Times New Roman"/>
                <w:sz w:val="24"/>
                <w:szCs w:val="24"/>
              </w:rPr>
            </w:pPr>
            <w:r w:rsidRPr="008B73BF">
              <w:rPr>
                <w:rFonts w:ascii="Times New Roman" w:hAnsi="Times New Roman" w:cs="Times New Roman"/>
                <w:sz w:val="24"/>
                <w:szCs w:val="24"/>
              </w:rPr>
              <w:t>МКУ "Отдел образования", ГАУЗ "Тюлячинская ЦРБ" (по согласованию), общественный Совет (по согласованию)</w:t>
            </w:r>
          </w:p>
        </w:tc>
        <w:tc>
          <w:tcPr>
            <w:tcW w:w="9213" w:type="dxa"/>
            <w:tcBorders>
              <w:top w:val="single" w:sz="6" w:space="0" w:color="auto"/>
              <w:left w:val="single" w:sz="4" w:space="0" w:color="auto"/>
              <w:bottom w:val="single" w:sz="6" w:space="0" w:color="auto"/>
              <w:right w:val="single" w:sz="6" w:space="0" w:color="auto"/>
            </w:tcBorders>
          </w:tcPr>
          <w:p w:rsidR="00DD163F" w:rsidRPr="008B73BF" w:rsidRDefault="00C5238A" w:rsidP="00C5238A">
            <w:pPr>
              <w:pStyle w:val="FORMATTEXT"/>
              <w:jc w:val="center"/>
              <w:rPr>
                <w:rFonts w:ascii="Times New Roman" w:hAnsi="Times New Roman" w:cs="Times New Roman"/>
                <w:sz w:val="24"/>
                <w:szCs w:val="24"/>
                <w:lang w:val="tt-RU"/>
              </w:rPr>
            </w:pPr>
            <w:r w:rsidRPr="008B73BF">
              <w:rPr>
                <w:rFonts w:ascii="Times New Roman" w:hAnsi="Times New Roman" w:cs="Times New Roman"/>
                <w:sz w:val="24"/>
                <w:szCs w:val="24"/>
              </w:rPr>
              <w:t>2025 году был проведен анонимный онлайн-опрос среди работников образования в общеобразовательных учреждениях. В анкетировании приняли участие 184 человек.</w:t>
            </w:r>
          </w:p>
        </w:tc>
      </w:tr>
    </w:tbl>
    <w:p w:rsidR="005740D3" w:rsidRPr="008B73BF" w:rsidRDefault="005740D3" w:rsidP="006C2C00">
      <w:pPr>
        <w:widowControl w:val="0"/>
        <w:autoSpaceDE w:val="0"/>
        <w:autoSpaceDN w:val="0"/>
        <w:adjustRightInd w:val="0"/>
        <w:spacing w:after="0" w:line="240" w:lineRule="auto"/>
        <w:rPr>
          <w:rFonts w:ascii="Times New Roman" w:hAnsi="Times New Roman" w:cs="Times New Roman"/>
          <w:sz w:val="24"/>
          <w:szCs w:val="24"/>
        </w:rPr>
      </w:pPr>
    </w:p>
    <w:sectPr w:rsidR="005740D3" w:rsidRPr="008B73BF" w:rsidSect="006D3E3A">
      <w:pgSz w:w="16838" w:h="11906" w:orient="landscape"/>
      <w:pgMar w:top="1418" w:right="851" w:bottom="851" w:left="1418" w:header="0" w:footer="0" w:gutter="0"/>
      <w:cols w:space="708"/>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C11" w:rsidRDefault="00F24C11" w:rsidP="00B21192">
      <w:pPr>
        <w:spacing w:after="0" w:line="240" w:lineRule="auto"/>
      </w:pPr>
      <w:r>
        <w:separator/>
      </w:r>
    </w:p>
  </w:endnote>
  <w:endnote w:type="continuationSeparator" w:id="0">
    <w:p w:rsidR="00F24C11" w:rsidRDefault="00F24C11" w:rsidP="00B21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sans-serif">
    <w:altName w:val="Times New Roman"/>
    <w:panose1 w:val="00000000000000000000"/>
    <w:charset w:val="CC"/>
    <w:family w:val="roman"/>
    <w:notTrueType/>
    <w:pitch w:val="default"/>
    <w:sig w:usb0="00000201" w:usb1="00000000" w:usb2="00000000" w:usb3="00000000" w:csb0="00000004" w:csb1="00000000"/>
  </w:font>
  <w:font w:name="Liberation Sans">
    <w:altName w:val="Arial"/>
    <w:charset w:val="01"/>
    <w:family w:val="swiss"/>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C11" w:rsidRDefault="00F24C11" w:rsidP="00B21192">
      <w:pPr>
        <w:spacing w:after="0" w:line="240" w:lineRule="auto"/>
      </w:pPr>
      <w:r>
        <w:separator/>
      </w:r>
    </w:p>
  </w:footnote>
  <w:footnote w:type="continuationSeparator" w:id="0">
    <w:p w:rsidR="00F24C11" w:rsidRDefault="00F24C11" w:rsidP="00B211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BB3"/>
    <w:multiLevelType w:val="hybridMultilevel"/>
    <w:tmpl w:val="00002EA6"/>
    <w:lvl w:ilvl="0" w:tplc="000012D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4AE1"/>
    <w:multiLevelType w:val="hybridMultilevel"/>
    <w:tmpl w:val="00003D6C"/>
    <w:lvl w:ilvl="0" w:tplc="00002CD6">
      <w:start w:val="1"/>
      <w:numFmt w:val="bullet"/>
      <w:lvlText w:val="с"/>
      <w:lvlJc w:val="left"/>
      <w:pPr>
        <w:tabs>
          <w:tab w:val="num" w:pos="720"/>
        </w:tabs>
        <w:ind w:left="720" w:hanging="360"/>
      </w:pPr>
    </w:lvl>
    <w:lvl w:ilvl="1" w:tplc="000072A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5AF1"/>
    <w:multiLevelType w:val="hybridMultilevel"/>
    <w:tmpl w:val="000041BB"/>
    <w:lvl w:ilvl="0" w:tplc="000026E9">
      <w:start w:val="1"/>
      <w:numFmt w:val="bullet"/>
      <w:lvlText w:val="с"/>
      <w:lvlJc w:val="left"/>
      <w:pPr>
        <w:tabs>
          <w:tab w:val="num" w:pos="720"/>
        </w:tabs>
        <w:ind w:left="720" w:hanging="360"/>
      </w:pPr>
    </w:lvl>
    <w:lvl w:ilvl="1" w:tplc="000001EB">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6952"/>
    <w:multiLevelType w:val="hybridMultilevel"/>
    <w:tmpl w:val="00005F90"/>
    <w:lvl w:ilvl="0" w:tplc="00001649">
      <w:start w:val="1"/>
      <w:numFmt w:val="bullet"/>
      <w:lvlText w:val="с"/>
      <w:lvlJc w:val="left"/>
      <w:pPr>
        <w:tabs>
          <w:tab w:val="num" w:pos="720"/>
        </w:tabs>
        <w:ind w:left="720" w:hanging="360"/>
      </w:pPr>
    </w:lvl>
    <w:lvl w:ilvl="1" w:tplc="00006DF1">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5542391"/>
    <w:multiLevelType w:val="hybridMultilevel"/>
    <w:tmpl w:val="5BE6DF86"/>
    <w:lvl w:ilvl="0" w:tplc="44AE3274">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5" w15:restartNumberingAfterBreak="0">
    <w:nsid w:val="088B7324"/>
    <w:multiLevelType w:val="hybridMultilevel"/>
    <w:tmpl w:val="F4F04422"/>
    <w:lvl w:ilvl="0" w:tplc="0419000F">
      <w:start w:val="1"/>
      <w:numFmt w:val="decimal"/>
      <w:lvlText w:val="%1."/>
      <w:lvlJc w:val="left"/>
      <w:pPr>
        <w:ind w:left="1051" w:hanging="360"/>
      </w:pPr>
      <w:rPr>
        <w:rFonts w:cs="Times New Roman"/>
      </w:rPr>
    </w:lvl>
    <w:lvl w:ilvl="1" w:tplc="04190019">
      <w:start w:val="1"/>
      <w:numFmt w:val="lowerLetter"/>
      <w:lvlText w:val="%2."/>
      <w:lvlJc w:val="left"/>
      <w:pPr>
        <w:ind w:left="1771" w:hanging="360"/>
      </w:pPr>
      <w:rPr>
        <w:rFonts w:cs="Times New Roman"/>
      </w:rPr>
    </w:lvl>
    <w:lvl w:ilvl="2" w:tplc="0419001B">
      <w:start w:val="1"/>
      <w:numFmt w:val="lowerRoman"/>
      <w:lvlText w:val="%3."/>
      <w:lvlJc w:val="right"/>
      <w:pPr>
        <w:ind w:left="2491" w:hanging="180"/>
      </w:pPr>
      <w:rPr>
        <w:rFonts w:cs="Times New Roman"/>
      </w:rPr>
    </w:lvl>
    <w:lvl w:ilvl="3" w:tplc="0419000F">
      <w:start w:val="1"/>
      <w:numFmt w:val="decimal"/>
      <w:lvlText w:val="%4."/>
      <w:lvlJc w:val="left"/>
      <w:pPr>
        <w:ind w:left="3211" w:hanging="360"/>
      </w:pPr>
      <w:rPr>
        <w:rFonts w:cs="Times New Roman"/>
      </w:rPr>
    </w:lvl>
    <w:lvl w:ilvl="4" w:tplc="04190019">
      <w:start w:val="1"/>
      <w:numFmt w:val="lowerLetter"/>
      <w:lvlText w:val="%5."/>
      <w:lvlJc w:val="left"/>
      <w:pPr>
        <w:ind w:left="3931" w:hanging="360"/>
      </w:pPr>
      <w:rPr>
        <w:rFonts w:cs="Times New Roman"/>
      </w:rPr>
    </w:lvl>
    <w:lvl w:ilvl="5" w:tplc="0419001B">
      <w:start w:val="1"/>
      <w:numFmt w:val="lowerRoman"/>
      <w:lvlText w:val="%6."/>
      <w:lvlJc w:val="right"/>
      <w:pPr>
        <w:ind w:left="4651" w:hanging="180"/>
      </w:pPr>
      <w:rPr>
        <w:rFonts w:cs="Times New Roman"/>
      </w:rPr>
    </w:lvl>
    <w:lvl w:ilvl="6" w:tplc="0419000F">
      <w:start w:val="1"/>
      <w:numFmt w:val="decimal"/>
      <w:lvlText w:val="%7."/>
      <w:lvlJc w:val="left"/>
      <w:pPr>
        <w:ind w:left="5371" w:hanging="360"/>
      </w:pPr>
      <w:rPr>
        <w:rFonts w:cs="Times New Roman"/>
      </w:rPr>
    </w:lvl>
    <w:lvl w:ilvl="7" w:tplc="04190019">
      <w:start w:val="1"/>
      <w:numFmt w:val="lowerLetter"/>
      <w:lvlText w:val="%8."/>
      <w:lvlJc w:val="left"/>
      <w:pPr>
        <w:ind w:left="6091" w:hanging="360"/>
      </w:pPr>
      <w:rPr>
        <w:rFonts w:cs="Times New Roman"/>
      </w:rPr>
    </w:lvl>
    <w:lvl w:ilvl="8" w:tplc="0419001B">
      <w:start w:val="1"/>
      <w:numFmt w:val="lowerRoman"/>
      <w:lvlText w:val="%9."/>
      <w:lvlJc w:val="right"/>
      <w:pPr>
        <w:ind w:left="6811" w:hanging="180"/>
      </w:pPr>
      <w:rPr>
        <w:rFonts w:cs="Times New Roman"/>
      </w:rPr>
    </w:lvl>
  </w:abstractNum>
  <w:abstractNum w:abstractNumId="6" w15:restartNumberingAfterBreak="0">
    <w:nsid w:val="0D900831"/>
    <w:multiLevelType w:val="hybridMultilevel"/>
    <w:tmpl w:val="BEBE282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0F4175D9"/>
    <w:multiLevelType w:val="multilevel"/>
    <w:tmpl w:val="D310B1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501084"/>
    <w:multiLevelType w:val="hybridMultilevel"/>
    <w:tmpl w:val="1E40EF20"/>
    <w:lvl w:ilvl="0" w:tplc="203606A0">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4B9D01CF"/>
    <w:multiLevelType w:val="hybridMultilevel"/>
    <w:tmpl w:val="4686F188"/>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F276E0"/>
    <w:multiLevelType w:val="hybridMultilevel"/>
    <w:tmpl w:val="32B6E9D4"/>
    <w:lvl w:ilvl="0" w:tplc="43F47C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519E504D"/>
    <w:multiLevelType w:val="hybridMultilevel"/>
    <w:tmpl w:val="C44401B8"/>
    <w:lvl w:ilvl="0" w:tplc="43F47C90">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D654A5"/>
    <w:multiLevelType w:val="hybridMultilevel"/>
    <w:tmpl w:val="11705F0C"/>
    <w:lvl w:ilvl="0" w:tplc="43F47C90">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1"/>
  </w:num>
  <w:num w:numId="3">
    <w:abstractNumId w:val="12"/>
  </w:num>
  <w:num w:numId="4">
    <w:abstractNumId w:val="9"/>
  </w:num>
  <w:num w:numId="5">
    <w:abstractNumId w:val="4"/>
  </w:num>
  <w:num w:numId="6">
    <w:abstractNumId w:val="8"/>
  </w:num>
  <w:num w:numId="7">
    <w:abstractNumId w:val="1"/>
  </w:num>
  <w:num w:numId="8">
    <w:abstractNumId w:val="3"/>
  </w:num>
  <w:num w:numId="9">
    <w:abstractNumId w:val="2"/>
  </w:num>
  <w:num w:numId="10">
    <w:abstractNumId w:val="0"/>
  </w:num>
  <w:num w:numId="11">
    <w:abstractNumId w:val="6"/>
  </w:num>
  <w:num w:numId="12">
    <w:abstractNumId w:val="5"/>
  </w:num>
  <w:num w:numId="13">
    <w:abstractNumId w:val="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A1"/>
    <w:rsid w:val="000011F6"/>
    <w:rsid w:val="00022C60"/>
    <w:rsid w:val="00031AEF"/>
    <w:rsid w:val="00037B0A"/>
    <w:rsid w:val="00041E9F"/>
    <w:rsid w:val="000514B7"/>
    <w:rsid w:val="000547C3"/>
    <w:rsid w:val="00056308"/>
    <w:rsid w:val="00072EC5"/>
    <w:rsid w:val="00075A20"/>
    <w:rsid w:val="00076BC7"/>
    <w:rsid w:val="000837C4"/>
    <w:rsid w:val="00097D54"/>
    <w:rsid w:val="000B1A4D"/>
    <w:rsid w:val="000B3BD2"/>
    <w:rsid w:val="000B607A"/>
    <w:rsid w:val="000C6CA5"/>
    <w:rsid w:val="000C7AAD"/>
    <w:rsid w:val="000D28DA"/>
    <w:rsid w:val="000D2C18"/>
    <w:rsid w:val="000F5550"/>
    <w:rsid w:val="00105DC5"/>
    <w:rsid w:val="0011473F"/>
    <w:rsid w:val="00130C88"/>
    <w:rsid w:val="00137F10"/>
    <w:rsid w:val="0014074A"/>
    <w:rsid w:val="00142A52"/>
    <w:rsid w:val="00143310"/>
    <w:rsid w:val="0017216E"/>
    <w:rsid w:val="0017778E"/>
    <w:rsid w:val="0018456F"/>
    <w:rsid w:val="0018637D"/>
    <w:rsid w:val="00191F6E"/>
    <w:rsid w:val="001933AE"/>
    <w:rsid w:val="001A5438"/>
    <w:rsid w:val="001C168A"/>
    <w:rsid w:val="001D02E0"/>
    <w:rsid w:val="001D2A5A"/>
    <w:rsid w:val="001D792F"/>
    <w:rsid w:val="001E2BC6"/>
    <w:rsid w:val="002013E9"/>
    <w:rsid w:val="00204E03"/>
    <w:rsid w:val="00220A3C"/>
    <w:rsid w:val="00227D69"/>
    <w:rsid w:val="00242BD1"/>
    <w:rsid w:val="00263051"/>
    <w:rsid w:val="002676CF"/>
    <w:rsid w:val="00284D7E"/>
    <w:rsid w:val="00286692"/>
    <w:rsid w:val="00286BE7"/>
    <w:rsid w:val="002B3B2C"/>
    <w:rsid w:val="002B3D10"/>
    <w:rsid w:val="002B7136"/>
    <w:rsid w:val="002B7CE0"/>
    <w:rsid w:val="002C2D06"/>
    <w:rsid w:val="002F2101"/>
    <w:rsid w:val="002F308C"/>
    <w:rsid w:val="00312ADE"/>
    <w:rsid w:val="00352640"/>
    <w:rsid w:val="00352BC6"/>
    <w:rsid w:val="00375DE2"/>
    <w:rsid w:val="00382DAC"/>
    <w:rsid w:val="00397C8F"/>
    <w:rsid w:val="003A294D"/>
    <w:rsid w:val="003C0095"/>
    <w:rsid w:val="003C3174"/>
    <w:rsid w:val="003C5496"/>
    <w:rsid w:val="003C78CC"/>
    <w:rsid w:val="003D48E6"/>
    <w:rsid w:val="003D7B37"/>
    <w:rsid w:val="00410D2D"/>
    <w:rsid w:val="00410E3C"/>
    <w:rsid w:val="0041237B"/>
    <w:rsid w:val="00414635"/>
    <w:rsid w:val="00416D8E"/>
    <w:rsid w:val="00417123"/>
    <w:rsid w:val="004450A3"/>
    <w:rsid w:val="0044668E"/>
    <w:rsid w:val="00456710"/>
    <w:rsid w:val="00463907"/>
    <w:rsid w:val="00473381"/>
    <w:rsid w:val="00481110"/>
    <w:rsid w:val="00482420"/>
    <w:rsid w:val="0049011E"/>
    <w:rsid w:val="00491AFB"/>
    <w:rsid w:val="00497A2A"/>
    <w:rsid w:val="004B32C4"/>
    <w:rsid w:val="004B439B"/>
    <w:rsid w:val="004B602B"/>
    <w:rsid w:val="004F1773"/>
    <w:rsid w:val="004F3221"/>
    <w:rsid w:val="005019CB"/>
    <w:rsid w:val="00517384"/>
    <w:rsid w:val="00520021"/>
    <w:rsid w:val="00524842"/>
    <w:rsid w:val="00530AF6"/>
    <w:rsid w:val="00543B8F"/>
    <w:rsid w:val="00557369"/>
    <w:rsid w:val="00557B13"/>
    <w:rsid w:val="00567C25"/>
    <w:rsid w:val="005740D3"/>
    <w:rsid w:val="005741C4"/>
    <w:rsid w:val="00580F55"/>
    <w:rsid w:val="005A4F77"/>
    <w:rsid w:val="005C7075"/>
    <w:rsid w:val="005F3D55"/>
    <w:rsid w:val="00602FE9"/>
    <w:rsid w:val="006050A3"/>
    <w:rsid w:val="00607E92"/>
    <w:rsid w:val="00610A63"/>
    <w:rsid w:val="0062182F"/>
    <w:rsid w:val="006313A1"/>
    <w:rsid w:val="006368F7"/>
    <w:rsid w:val="0064397B"/>
    <w:rsid w:val="00671ED0"/>
    <w:rsid w:val="00673AA5"/>
    <w:rsid w:val="006C162C"/>
    <w:rsid w:val="006C2C00"/>
    <w:rsid w:val="006C48AC"/>
    <w:rsid w:val="006C6530"/>
    <w:rsid w:val="006D1142"/>
    <w:rsid w:val="006D1C00"/>
    <w:rsid w:val="006D3E3A"/>
    <w:rsid w:val="006D7710"/>
    <w:rsid w:val="006E066D"/>
    <w:rsid w:val="00701B38"/>
    <w:rsid w:val="00704F78"/>
    <w:rsid w:val="007263CD"/>
    <w:rsid w:val="00732F93"/>
    <w:rsid w:val="00734A38"/>
    <w:rsid w:val="00734CBF"/>
    <w:rsid w:val="007351E7"/>
    <w:rsid w:val="007613E5"/>
    <w:rsid w:val="00770C29"/>
    <w:rsid w:val="0078068B"/>
    <w:rsid w:val="00785ADE"/>
    <w:rsid w:val="007947CA"/>
    <w:rsid w:val="00795822"/>
    <w:rsid w:val="007A1853"/>
    <w:rsid w:val="007A26D1"/>
    <w:rsid w:val="007A6F84"/>
    <w:rsid w:val="007C7879"/>
    <w:rsid w:val="007D2B2D"/>
    <w:rsid w:val="007E5053"/>
    <w:rsid w:val="007E721C"/>
    <w:rsid w:val="007E7E09"/>
    <w:rsid w:val="007F5ECA"/>
    <w:rsid w:val="00824051"/>
    <w:rsid w:val="00841E39"/>
    <w:rsid w:val="00850B27"/>
    <w:rsid w:val="00870D01"/>
    <w:rsid w:val="00874C83"/>
    <w:rsid w:val="00881AFE"/>
    <w:rsid w:val="00882019"/>
    <w:rsid w:val="00882A3B"/>
    <w:rsid w:val="008A074C"/>
    <w:rsid w:val="008A281C"/>
    <w:rsid w:val="008A4512"/>
    <w:rsid w:val="008A7412"/>
    <w:rsid w:val="008B2737"/>
    <w:rsid w:val="008B73BF"/>
    <w:rsid w:val="008C4492"/>
    <w:rsid w:val="008E6C23"/>
    <w:rsid w:val="008E7C75"/>
    <w:rsid w:val="0091227D"/>
    <w:rsid w:val="009264D7"/>
    <w:rsid w:val="00927A53"/>
    <w:rsid w:val="00935432"/>
    <w:rsid w:val="00936BB3"/>
    <w:rsid w:val="00952FA1"/>
    <w:rsid w:val="00984B8E"/>
    <w:rsid w:val="00985CA2"/>
    <w:rsid w:val="009A024C"/>
    <w:rsid w:val="009C6B1E"/>
    <w:rsid w:val="009E4A7C"/>
    <w:rsid w:val="00A04AEF"/>
    <w:rsid w:val="00A053C6"/>
    <w:rsid w:val="00A313AE"/>
    <w:rsid w:val="00A358D4"/>
    <w:rsid w:val="00A35E5D"/>
    <w:rsid w:val="00A44C9D"/>
    <w:rsid w:val="00A46A7E"/>
    <w:rsid w:val="00A477A0"/>
    <w:rsid w:val="00A60810"/>
    <w:rsid w:val="00A6796E"/>
    <w:rsid w:val="00A735D1"/>
    <w:rsid w:val="00A80A44"/>
    <w:rsid w:val="00A86454"/>
    <w:rsid w:val="00A916CB"/>
    <w:rsid w:val="00A947CD"/>
    <w:rsid w:val="00AB362B"/>
    <w:rsid w:val="00AB5CD1"/>
    <w:rsid w:val="00AB6BE0"/>
    <w:rsid w:val="00AD7E9E"/>
    <w:rsid w:val="00AE11F1"/>
    <w:rsid w:val="00B005FD"/>
    <w:rsid w:val="00B06BE3"/>
    <w:rsid w:val="00B07D33"/>
    <w:rsid w:val="00B13A65"/>
    <w:rsid w:val="00B168FC"/>
    <w:rsid w:val="00B16D67"/>
    <w:rsid w:val="00B21192"/>
    <w:rsid w:val="00B36D82"/>
    <w:rsid w:val="00B53FCE"/>
    <w:rsid w:val="00B57D12"/>
    <w:rsid w:val="00B827A0"/>
    <w:rsid w:val="00B903E8"/>
    <w:rsid w:val="00BC01CF"/>
    <w:rsid w:val="00BD2DB3"/>
    <w:rsid w:val="00BD302F"/>
    <w:rsid w:val="00BD4573"/>
    <w:rsid w:val="00BE5FC1"/>
    <w:rsid w:val="00BE64CD"/>
    <w:rsid w:val="00BF3237"/>
    <w:rsid w:val="00C11A31"/>
    <w:rsid w:val="00C15BB4"/>
    <w:rsid w:val="00C2392D"/>
    <w:rsid w:val="00C2631E"/>
    <w:rsid w:val="00C5238A"/>
    <w:rsid w:val="00C65D6A"/>
    <w:rsid w:val="00C66F08"/>
    <w:rsid w:val="00C7197A"/>
    <w:rsid w:val="00C747E6"/>
    <w:rsid w:val="00C8419E"/>
    <w:rsid w:val="00CA6100"/>
    <w:rsid w:val="00CB168D"/>
    <w:rsid w:val="00CC0D83"/>
    <w:rsid w:val="00CC0F9A"/>
    <w:rsid w:val="00CC2A78"/>
    <w:rsid w:val="00CC4A60"/>
    <w:rsid w:val="00CD4813"/>
    <w:rsid w:val="00CE5464"/>
    <w:rsid w:val="00CF0140"/>
    <w:rsid w:val="00CF7520"/>
    <w:rsid w:val="00D00C3C"/>
    <w:rsid w:val="00D17531"/>
    <w:rsid w:val="00D21D92"/>
    <w:rsid w:val="00D30186"/>
    <w:rsid w:val="00D349DF"/>
    <w:rsid w:val="00D3686C"/>
    <w:rsid w:val="00D510CF"/>
    <w:rsid w:val="00D55353"/>
    <w:rsid w:val="00D558EC"/>
    <w:rsid w:val="00D5660F"/>
    <w:rsid w:val="00D93903"/>
    <w:rsid w:val="00D977B8"/>
    <w:rsid w:val="00DA7D96"/>
    <w:rsid w:val="00DB0C34"/>
    <w:rsid w:val="00DB0E57"/>
    <w:rsid w:val="00DB5D74"/>
    <w:rsid w:val="00DB6EAE"/>
    <w:rsid w:val="00DC061A"/>
    <w:rsid w:val="00DD163F"/>
    <w:rsid w:val="00DD45E4"/>
    <w:rsid w:val="00DD72AF"/>
    <w:rsid w:val="00DE3002"/>
    <w:rsid w:val="00DF4D94"/>
    <w:rsid w:val="00E00C4D"/>
    <w:rsid w:val="00E24E89"/>
    <w:rsid w:val="00E339A0"/>
    <w:rsid w:val="00E40477"/>
    <w:rsid w:val="00E415E3"/>
    <w:rsid w:val="00E439E6"/>
    <w:rsid w:val="00E4532E"/>
    <w:rsid w:val="00E54408"/>
    <w:rsid w:val="00E641B7"/>
    <w:rsid w:val="00E82FDF"/>
    <w:rsid w:val="00E873AD"/>
    <w:rsid w:val="00EA628F"/>
    <w:rsid w:val="00EA62C4"/>
    <w:rsid w:val="00EA7F55"/>
    <w:rsid w:val="00EC6CF4"/>
    <w:rsid w:val="00ED1B6B"/>
    <w:rsid w:val="00ED3AB9"/>
    <w:rsid w:val="00F214B5"/>
    <w:rsid w:val="00F24C11"/>
    <w:rsid w:val="00F30B09"/>
    <w:rsid w:val="00F511E6"/>
    <w:rsid w:val="00F621F1"/>
    <w:rsid w:val="00F62709"/>
    <w:rsid w:val="00F7617C"/>
    <w:rsid w:val="00F92C01"/>
    <w:rsid w:val="00F94160"/>
    <w:rsid w:val="00F94BC5"/>
    <w:rsid w:val="00FA256E"/>
    <w:rsid w:val="00FA470D"/>
    <w:rsid w:val="00FA4A3F"/>
    <w:rsid w:val="00FB7ECC"/>
    <w:rsid w:val="00FD1A57"/>
    <w:rsid w:val="00FD70E2"/>
    <w:rsid w:val="00FE38DF"/>
    <w:rsid w:val="00FE6FC3"/>
    <w:rsid w:val="00FE7F4F"/>
    <w:rsid w:val="00FF4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F07D"/>
  <w15:docId w15:val="{2F9B9D44-733D-4667-88FD-3E8F49DF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053"/>
  </w:style>
  <w:style w:type="paragraph" w:styleId="1">
    <w:name w:val="heading 1"/>
    <w:basedOn w:val="a"/>
    <w:next w:val="a"/>
    <w:link w:val="10"/>
    <w:uiPriority w:val="99"/>
    <w:qFormat/>
    <w:rsid w:val="00B06BE3"/>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basedOn w:val="1"/>
    <w:next w:val="a"/>
    <w:link w:val="20"/>
    <w:uiPriority w:val="99"/>
    <w:qFormat/>
    <w:rsid w:val="00B06BE3"/>
    <w:pPr>
      <w:spacing w:before="0" w:after="0"/>
      <w:jc w:val="both"/>
      <w:outlineLvl w:val="1"/>
    </w:pPr>
    <w:rPr>
      <w:b w:val="0"/>
      <w:bCs w:val="0"/>
      <w:color w:val="auto"/>
    </w:rPr>
  </w:style>
  <w:style w:type="paragraph" w:styleId="3">
    <w:name w:val="heading 3"/>
    <w:basedOn w:val="2"/>
    <w:next w:val="a"/>
    <w:link w:val="30"/>
    <w:uiPriority w:val="99"/>
    <w:qFormat/>
    <w:rsid w:val="00B06BE3"/>
    <w:pPr>
      <w:outlineLvl w:val="2"/>
    </w:pPr>
  </w:style>
  <w:style w:type="paragraph" w:styleId="4">
    <w:name w:val="heading 4"/>
    <w:basedOn w:val="3"/>
    <w:next w:val="a"/>
    <w:link w:val="40"/>
    <w:uiPriority w:val="99"/>
    <w:qFormat/>
    <w:rsid w:val="00B06BE3"/>
    <w:pPr>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952FA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qFormat/>
    <w:rsid w:val="00952FA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qFormat/>
    <w:rsid w:val="00952FA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qFormat/>
    <w:rsid w:val="00952FA1"/>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99"/>
    <w:qFormat/>
    <w:rsid w:val="00952FA1"/>
    <w:pPr>
      <w:ind w:left="720"/>
      <w:contextualSpacing/>
    </w:pPr>
  </w:style>
  <w:style w:type="table" w:styleId="a4">
    <w:name w:val="Table Grid"/>
    <w:basedOn w:val="a1"/>
    <w:uiPriority w:val="99"/>
    <w:rsid w:val="00B82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14635"/>
    <w:rPr>
      <w:color w:val="0563C1" w:themeColor="hyperlink"/>
      <w:u w:val="single"/>
    </w:rPr>
  </w:style>
  <w:style w:type="character" w:customStyle="1" w:styleId="10">
    <w:name w:val="Заголовок 1 Знак"/>
    <w:basedOn w:val="a0"/>
    <w:link w:val="1"/>
    <w:uiPriority w:val="99"/>
    <w:qFormat/>
    <w:rsid w:val="00B06BE3"/>
    <w:rPr>
      <w:rFonts w:ascii="Arial" w:eastAsia="Times New Roman" w:hAnsi="Arial" w:cs="Arial"/>
      <w:b/>
      <w:bCs/>
      <w:color w:val="26282F"/>
      <w:sz w:val="24"/>
      <w:szCs w:val="24"/>
      <w:lang w:eastAsia="ru-RU"/>
    </w:rPr>
  </w:style>
  <w:style w:type="character" w:customStyle="1" w:styleId="20">
    <w:name w:val="Заголовок 2 Знак"/>
    <w:basedOn w:val="a0"/>
    <w:link w:val="2"/>
    <w:uiPriority w:val="99"/>
    <w:qFormat/>
    <w:rsid w:val="00B06BE3"/>
    <w:rPr>
      <w:rFonts w:ascii="Arial" w:eastAsia="Times New Roman" w:hAnsi="Arial" w:cs="Arial"/>
      <w:sz w:val="24"/>
      <w:szCs w:val="24"/>
      <w:lang w:eastAsia="ru-RU"/>
    </w:rPr>
  </w:style>
  <w:style w:type="character" w:customStyle="1" w:styleId="30">
    <w:name w:val="Заголовок 3 Знак"/>
    <w:basedOn w:val="a0"/>
    <w:link w:val="3"/>
    <w:uiPriority w:val="99"/>
    <w:qFormat/>
    <w:rsid w:val="00B06BE3"/>
    <w:rPr>
      <w:rFonts w:ascii="Arial" w:eastAsia="Times New Roman" w:hAnsi="Arial" w:cs="Arial"/>
      <w:sz w:val="24"/>
      <w:szCs w:val="24"/>
      <w:lang w:eastAsia="ru-RU"/>
    </w:rPr>
  </w:style>
  <w:style w:type="character" w:customStyle="1" w:styleId="40">
    <w:name w:val="Заголовок 4 Знак"/>
    <w:basedOn w:val="a0"/>
    <w:link w:val="4"/>
    <w:uiPriority w:val="99"/>
    <w:qFormat/>
    <w:rsid w:val="00B06BE3"/>
    <w:rPr>
      <w:rFonts w:ascii="Arial" w:eastAsia="Times New Roman" w:hAnsi="Arial" w:cs="Arial"/>
      <w:sz w:val="24"/>
      <w:szCs w:val="24"/>
      <w:lang w:eastAsia="ru-RU"/>
    </w:rPr>
  </w:style>
  <w:style w:type="character" w:customStyle="1" w:styleId="a6">
    <w:name w:val="Цветовое выделение"/>
    <w:uiPriority w:val="99"/>
    <w:qFormat/>
    <w:rsid w:val="00B06BE3"/>
    <w:rPr>
      <w:b/>
      <w:color w:val="26282F"/>
      <w:sz w:val="26"/>
    </w:rPr>
  </w:style>
  <w:style w:type="character" w:customStyle="1" w:styleId="a7">
    <w:name w:val="Гипертекстовая ссылка"/>
    <w:basedOn w:val="a6"/>
    <w:uiPriority w:val="99"/>
    <w:qFormat/>
    <w:rsid w:val="00B06BE3"/>
    <w:rPr>
      <w:rFonts w:cs="Times New Roman"/>
      <w:b/>
      <w:bCs/>
      <w:color w:val="auto"/>
      <w:sz w:val="26"/>
      <w:szCs w:val="26"/>
    </w:rPr>
  </w:style>
  <w:style w:type="character" w:customStyle="1" w:styleId="a8">
    <w:name w:val="Активная гипертекстовая ссылка"/>
    <w:basedOn w:val="a7"/>
    <w:uiPriority w:val="99"/>
    <w:qFormat/>
    <w:rsid w:val="00B06BE3"/>
    <w:rPr>
      <w:rFonts w:cs="Times New Roman"/>
      <w:b/>
      <w:bCs/>
      <w:color w:val="auto"/>
      <w:sz w:val="26"/>
      <w:szCs w:val="26"/>
      <w:u w:val="single"/>
    </w:rPr>
  </w:style>
  <w:style w:type="paragraph" w:customStyle="1" w:styleId="a9">
    <w:name w:val="Внимание"/>
    <w:basedOn w:val="a"/>
    <w:next w:val="a"/>
    <w:uiPriority w:val="99"/>
    <w:qFormat/>
    <w:rsid w:val="00B06BE3"/>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AF3E9"/>
      <w:lang w:eastAsia="ru-RU"/>
    </w:rPr>
  </w:style>
  <w:style w:type="paragraph" w:customStyle="1" w:styleId="aa">
    <w:name w:val="Внимание: криминал!!"/>
    <w:basedOn w:val="a9"/>
    <w:next w:val="a"/>
    <w:uiPriority w:val="99"/>
    <w:qFormat/>
    <w:rsid w:val="00B06BE3"/>
    <w:pPr>
      <w:spacing w:before="0" w:after="0"/>
      <w:ind w:left="0" w:right="0" w:firstLine="0"/>
    </w:pPr>
    <w:rPr>
      <w:shd w:val="clear" w:color="auto" w:fill="auto"/>
    </w:rPr>
  </w:style>
  <w:style w:type="paragraph" w:customStyle="1" w:styleId="ab">
    <w:name w:val="Внимание: недобросовестность!"/>
    <w:basedOn w:val="a9"/>
    <w:next w:val="a"/>
    <w:uiPriority w:val="99"/>
    <w:qFormat/>
    <w:rsid w:val="00B06BE3"/>
    <w:pPr>
      <w:spacing w:before="0" w:after="0"/>
      <w:ind w:left="0" w:right="0" w:firstLine="0"/>
    </w:pPr>
    <w:rPr>
      <w:shd w:val="clear" w:color="auto" w:fill="auto"/>
    </w:rPr>
  </w:style>
  <w:style w:type="character" w:customStyle="1" w:styleId="ac">
    <w:name w:val="Выделение для Базового Поиска"/>
    <w:basedOn w:val="a6"/>
    <w:uiPriority w:val="99"/>
    <w:qFormat/>
    <w:rsid w:val="00B06BE3"/>
    <w:rPr>
      <w:rFonts w:cs="Times New Roman"/>
      <w:b/>
      <w:bCs/>
      <w:color w:val="0058A9"/>
      <w:sz w:val="26"/>
      <w:szCs w:val="26"/>
    </w:rPr>
  </w:style>
  <w:style w:type="character" w:customStyle="1" w:styleId="ad">
    <w:name w:val="Выделение для Базового Поиска (курсив)"/>
    <w:basedOn w:val="ac"/>
    <w:uiPriority w:val="99"/>
    <w:qFormat/>
    <w:rsid w:val="00B06BE3"/>
    <w:rPr>
      <w:rFonts w:cs="Times New Roman"/>
      <w:b/>
      <w:bCs/>
      <w:i/>
      <w:iCs/>
      <w:color w:val="0058A9"/>
      <w:sz w:val="26"/>
      <w:szCs w:val="26"/>
    </w:rPr>
  </w:style>
  <w:style w:type="paragraph" w:customStyle="1" w:styleId="ae">
    <w:name w:val="Основное меню (преемственное)"/>
    <w:basedOn w:val="a"/>
    <w:next w:val="a"/>
    <w:uiPriority w:val="99"/>
    <w:qFormat/>
    <w:rsid w:val="00B06BE3"/>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styleId="af">
    <w:name w:val="Title"/>
    <w:basedOn w:val="a"/>
    <w:link w:val="af0"/>
    <w:uiPriority w:val="10"/>
    <w:qFormat/>
    <w:rsid w:val="00B06BE3"/>
    <w:pPr>
      <w:spacing w:after="0" w:line="240" w:lineRule="auto"/>
      <w:jc w:val="center"/>
    </w:pPr>
    <w:rPr>
      <w:rFonts w:ascii="Arial" w:eastAsia="Times New Roman" w:hAnsi="Arial" w:cs="Arial"/>
      <w:sz w:val="28"/>
      <w:szCs w:val="28"/>
      <w:lang w:eastAsia="ru-RU"/>
    </w:rPr>
  </w:style>
  <w:style w:type="character" w:customStyle="1" w:styleId="af0">
    <w:name w:val="Заголовок Знак"/>
    <w:basedOn w:val="a0"/>
    <w:link w:val="af"/>
    <w:uiPriority w:val="10"/>
    <w:qFormat/>
    <w:rsid w:val="00B06BE3"/>
    <w:rPr>
      <w:rFonts w:ascii="Arial" w:eastAsia="Times New Roman" w:hAnsi="Arial" w:cs="Arial"/>
      <w:sz w:val="28"/>
      <w:szCs w:val="28"/>
      <w:lang w:eastAsia="ru-RU"/>
    </w:rPr>
  </w:style>
  <w:style w:type="character" w:customStyle="1" w:styleId="7">
    <w:name w:val="Знак Знак7"/>
    <w:basedOn w:val="a0"/>
    <w:uiPriority w:val="99"/>
    <w:qFormat/>
    <w:rsid w:val="00B06BE3"/>
    <w:rPr>
      <w:rFonts w:cs="Times New Roman"/>
    </w:rPr>
  </w:style>
  <w:style w:type="paragraph" w:customStyle="1" w:styleId="af1">
    <w:name w:val="Заголовок группы контролов"/>
    <w:basedOn w:val="a"/>
    <w:next w:val="a"/>
    <w:uiPriority w:val="99"/>
    <w:qFormat/>
    <w:rsid w:val="00B06BE3"/>
    <w:pPr>
      <w:widowControl w:val="0"/>
      <w:autoSpaceDE w:val="0"/>
      <w:autoSpaceDN w:val="0"/>
      <w:adjustRightInd w:val="0"/>
      <w:spacing w:after="0" w:line="240" w:lineRule="auto"/>
      <w:jc w:val="both"/>
    </w:pPr>
    <w:rPr>
      <w:rFonts w:ascii="Arial" w:eastAsia="Times New Roman" w:hAnsi="Arial" w:cs="Arial"/>
      <w:b/>
      <w:bCs/>
      <w:color w:val="000000"/>
      <w:sz w:val="24"/>
      <w:szCs w:val="24"/>
      <w:lang w:eastAsia="ru-RU"/>
    </w:rPr>
  </w:style>
  <w:style w:type="paragraph" w:customStyle="1" w:styleId="af2">
    <w:name w:val="Заголовок для информации об изменениях"/>
    <w:basedOn w:val="1"/>
    <w:next w:val="a"/>
    <w:uiPriority w:val="99"/>
    <w:qFormat/>
    <w:rsid w:val="00B06BE3"/>
    <w:pPr>
      <w:spacing w:before="0" w:after="0"/>
      <w:jc w:val="both"/>
      <w:outlineLvl w:val="9"/>
    </w:pPr>
    <w:rPr>
      <w:b w:val="0"/>
      <w:bCs w:val="0"/>
      <w:color w:val="auto"/>
      <w:sz w:val="20"/>
      <w:szCs w:val="20"/>
      <w:shd w:val="clear" w:color="auto" w:fill="FFFFFF"/>
    </w:rPr>
  </w:style>
  <w:style w:type="paragraph" w:customStyle="1" w:styleId="af3">
    <w:name w:val="Заголовок приложения"/>
    <w:basedOn w:val="a"/>
    <w:next w:val="a"/>
    <w:uiPriority w:val="99"/>
    <w:qFormat/>
    <w:rsid w:val="00B06BE3"/>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4">
    <w:name w:val="Заголовок распахивающейся части диалога"/>
    <w:basedOn w:val="a"/>
    <w:next w:val="a"/>
    <w:uiPriority w:val="99"/>
    <w:qFormat/>
    <w:rsid w:val="00B06BE3"/>
    <w:pPr>
      <w:widowControl w:val="0"/>
      <w:autoSpaceDE w:val="0"/>
      <w:autoSpaceDN w:val="0"/>
      <w:adjustRightInd w:val="0"/>
      <w:spacing w:after="0" w:line="240" w:lineRule="auto"/>
      <w:jc w:val="both"/>
    </w:pPr>
    <w:rPr>
      <w:rFonts w:ascii="Arial" w:eastAsia="Times New Roman" w:hAnsi="Arial" w:cs="Arial"/>
      <w:i/>
      <w:iCs/>
      <w:color w:val="000080"/>
      <w:sz w:val="24"/>
      <w:szCs w:val="24"/>
      <w:lang w:eastAsia="ru-RU"/>
    </w:rPr>
  </w:style>
  <w:style w:type="character" w:customStyle="1" w:styleId="af5">
    <w:name w:val="Заголовок своего сообщения"/>
    <w:basedOn w:val="a6"/>
    <w:uiPriority w:val="99"/>
    <w:qFormat/>
    <w:rsid w:val="00B06BE3"/>
    <w:rPr>
      <w:rFonts w:cs="Times New Roman"/>
      <w:b/>
      <w:bCs/>
      <w:color w:val="26282F"/>
      <w:sz w:val="26"/>
      <w:szCs w:val="26"/>
    </w:rPr>
  </w:style>
  <w:style w:type="paragraph" w:customStyle="1" w:styleId="af6">
    <w:name w:val="Заголовок статьи"/>
    <w:basedOn w:val="a"/>
    <w:next w:val="a"/>
    <w:uiPriority w:val="99"/>
    <w:qFormat/>
    <w:rsid w:val="00B06BE3"/>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7">
    <w:name w:val="Заголовок чужого сообщения"/>
    <w:basedOn w:val="a6"/>
    <w:uiPriority w:val="99"/>
    <w:qFormat/>
    <w:rsid w:val="00B06BE3"/>
    <w:rPr>
      <w:rFonts w:cs="Times New Roman"/>
      <w:b/>
      <w:bCs/>
      <w:color w:val="FF0000"/>
      <w:sz w:val="26"/>
      <w:szCs w:val="26"/>
    </w:rPr>
  </w:style>
  <w:style w:type="paragraph" w:customStyle="1" w:styleId="af8">
    <w:name w:val="Заголовок ЭР (левое окно)"/>
    <w:basedOn w:val="a"/>
    <w:next w:val="a"/>
    <w:uiPriority w:val="99"/>
    <w:qFormat/>
    <w:rsid w:val="00B06BE3"/>
    <w:pPr>
      <w:widowControl w:val="0"/>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f9">
    <w:name w:val="Заголовок ЭР (правое окно)"/>
    <w:basedOn w:val="af8"/>
    <w:next w:val="a"/>
    <w:uiPriority w:val="99"/>
    <w:qFormat/>
    <w:rsid w:val="00B06BE3"/>
    <w:pPr>
      <w:spacing w:before="0" w:after="0"/>
      <w:jc w:val="left"/>
    </w:pPr>
    <w:rPr>
      <w:b w:val="0"/>
      <w:bCs w:val="0"/>
      <w:color w:val="auto"/>
      <w:sz w:val="24"/>
      <w:szCs w:val="24"/>
    </w:rPr>
  </w:style>
  <w:style w:type="paragraph" w:customStyle="1" w:styleId="afa">
    <w:name w:val="Интерактивный заголовок"/>
    <w:basedOn w:val="af"/>
    <w:next w:val="a"/>
    <w:uiPriority w:val="99"/>
    <w:qFormat/>
    <w:rsid w:val="00B06BE3"/>
    <w:pPr>
      <w:widowControl w:val="0"/>
      <w:autoSpaceDE w:val="0"/>
      <w:autoSpaceDN w:val="0"/>
      <w:adjustRightInd w:val="0"/>
      <w:jc w:val="both"/>
    </w:pPr>
    <w:rPr>
      <w:sz w:val="24"/>
      <w:szCs w:val="24"/>
      <w:u w:val="single"/>
    </w:rPr>
  </w:style>
  <w:style w:type="paragraph" w:customStyle="1" w:styleId="afb">
    <w:name w:val="Текст информации об изменениях"/>
    <w:basedOn w:val="a"/>
    <w:next w:val="a"/>
    <w:uiPriority w:val="99"/>
    <w:qFormat/>
    <w:rsid w:val="00B06BE3"/>
    <w:pPr>
      <w:widowControl w:val="0"/>
      <w:autoSpaceDE w:val="0"/>
      <w:autoSpaceDN w:val="0"/>
      <w:adjustRightInd w:val="0"/>
      <w:spacing w:after="0" w:line="240" w:lineRule="auto"/>
      <w:jc w:val="both"/>
    </w:pPr>
    <w:rPr>
      <w:rFonts w:ascii="Arial" w:eastAsia="Times New Roman" w:hAnsi="Arial" w:cs="Arial"/>
      <w:color w:val="353842"/>
      <w:sz w:val="20"/>
      <w:szCs w:val="20"/>
      <w:lang w:eastAsia="ru-RU"/>
    </w:rPr>
  </w:style>
  <w:style w:type="paragraph" w:customStyle="1" w:styleId="afc">
    <w:name w:val="Информация об изменениях"/>
    <w:basedOn w:val="afb"/>
    <w:next w:val="a"/>
    <w:uiPriority w:val="99"/>
    <w:qFormat/>
    <w:rsid w:val="00B06BE3"/>
    <w:pPr>
      <w:spacing w:before="180"/>
      <w:ind w:left="360" w:right="360"/>
    </w:pPr>
    <w:rPr>
      <w:color w:val="auto"/>
      <w:sz w:val="24"/>
      <w:szCs w:val="24"/>
      <w:shd w:val="clear" w:color="auto" w:fill="EAEFED"/>
    </w:rPr>
  </w:style>
  <w:style w:type="paragraph" w:customStyle="1" w:styleId="afd">
    <w:name w:val="Текст (справка)"/>
    <w:basedOn w:val="a"/>
    <w:next w:val="a"/>
    <w:uiPriority w:val="99"/>
    <w:qFormat/>
    <w:rsid w:val="00B06BE3"/>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e">
    <w:name w:val="Комментарий"/>
    <w:basedOn w:val="afd"/>
    <w:next w:val="a"/>
    <w:uiPriority w:val="99"/>
    <w:qFormat/>
    <w:rsid w:val="00B06BE3"/>
    <w:pPr>
      <w:spacing w:before="75"/>
      <w:ind w:left="0" w:right="0"/>
      <w:jc w:val="both"/>
    </w:pPr>
    <w:rPr>
      <w:color w:val="353842"/>
      <w:shd w:val="clear" w:color="auto" w:fill="F0F0F0"/>
    </w:rPr>
  </w:style>
  <w:style w:type="paragraph" w:customStyle="1" w:styleId="aff">
    <w:name w:val="Информация об изменениях документа"/>
    <w:basedOn w:val="afe"/>
    <w:next w:val="a"/>
    <w:uiPriority w:val="99"/>
    <w:qFormat/>
    <w:rsid w:val="00B06BE3"/>
    <w:pPr>
      <w:spacing w:before="0"/>
    </w:pPr>
    <w:rPr>
      <w:i/>
      <w:iCs/>
    </w:rPr>
  </w:style>
  <w:style w:type="paragraph" w:customStyle="1" w:styleId="aff0">
    <w:name w:val="Текст (лев. подпись)"/>
    <w:basedOn w:val="a"/>
    <w:next w:val="a"/>
    <w:uiPriority w:val="99"/>
    <w:qFormat/>
    <w:rsid w:val="00B06BE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1">
    <w:name w:val="Колонтитул (левый)"/>
    <w:basedOn w:val="aff0"/>
    <w:next w:val="a"/>
    <w:uiPriority w:val="99"/>
    <w:qFormat/>
    <w:rsid w:val="00B06BE3"/>
    <w:pPr>
      <w:jc w:val="both"/>
    </w:pPr>
    <w:rPr>
      <w:sz w:val="16"/>
      <w:szCs w:val="16"/>
    </w:rPr>
  </w:style>
  <w:style w:type="paragraph" w:customStyle="1" w:styleId="aff2">
    <w:name w:val="Текст (прав. подпись)"/>
    <w:basedOn w:val="a"/>
    <w:next w:val="a"/>
    <w:uiPriority w:val="99"/>
    <w:qFormat/>
    <w:rsid w:val="00B06BE3"/>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3">
    <w:name w:val="Колонтитул (правый)"/>
    <w:basedOn w:val="aff2"/>
    <w:next w:val="a"/>
    <w:uiPriority w:val="99"/>
    <w:qFormat/>
    <w:rsid w:val="00B06BE3"/>
    <w:pPr>
      <w:jc w:val="both"/>
    </w:pPr>
    <w:rPr>
      <w:sz w:val="16"/>
      <w:szCs w:val="16"/>
    </w:rPr>
  </w:style>
  <w:style w:type="paragraph" w:customStyle="1" w:styleId="aff4">
    <w:name w:val="Комментарий пользователя"/>
    <w:basedOn w:val="afe"/>
    <w:next w:val="a"/>
    <w:uiPriority w:val="99"/>
    <w:qFormat/>
    <w:rsid w:val="00B06BE3"/>
    <w:pPr>
      <w:spacing w:before="0"/>
      <w:jc w:val="left"/>
    </w:pPr>
    <w:rPr>
      <w:shd w:val="clear" w:color="auto" w:fill="FFDFE0"/>
    </w:rPr>
  </w:style>
  <w:style w:type="paragraph" w:customStyle="1" w:styleId="aff5">
    <w:name w:val="Куда обратиться?"/>
    <w:basedOn w:val="a9"/>
    <w:next w:val="a"/>
    <w:uiPriority w:val="99"/>
    <w:qFormat/>
    <w:rsid w:val="00B06BE3"/>
    <w:pPr>
      <w:spacing w:before="0" w:after="0"/>
      <w:ind w:left="0" w:right="0" w:firstLine="0"/>
    </w:pPr>
    <w:rPr>
      <w:shd w:val="clear" w:color="auto" w:fill="auto"/>
    </w:rPr>
  </w:style>
  <w:style w:type="paragraph" w:customStyle="1" w:styleId="aff6">
    <w:name w:val="Моноширинный"/>
    <w:basedOn w:val="a"/>
    <w:next w:val="a"/>
    <w:uiPriority w:val="99"/>
    <w:qFormat/>
    <w:rsid w:val="00B06BE3"/>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7">
    <w:name w:val="Найденные слова"/>
    <w:basedOn w:val="a6"/>
    <w:uiPriority w:val="99"/>
    <w:qFormat/>
    <w:rsid w:val="00B06BE3"/>
    <w:rPr>
      <w:rFonts w:cs="Times New Roman"/>
      <w:b/>
      <w:bCs/>
      <w:color w:val="26282F"/>
      <w:sz w:val="26"/>
      <w:szCs w:val="26"/>
      <w:shd w:val="clear" w:color="auto" w:fill="auto"/>
    </w:rPr>
  </w:style>
  <w:style w:type="character" w:customStyle="1" w:styleId="aff8">
    <w:name w:val="Не вступил в силу"/>
    <w:basedOn w:val="a6"/>
    <w:uiPriority w:val="99"/>
    <w:qFormat/>
    <w:rsid w:val="00B06BE3"/>
    <w:rPr>
      <w:rFonts w:cs="Times New Roman"/>
      <w:b/>
      <w:bCs/>
      <w:color w:val="000000"/>
      <w:sz w:val="26"/>
      <w:szCs w:val="26"/>
      <w:shd w:val="clear" w:color="auto" w:fill="auto"/>
    </w:rPr>
  </w:style>
  <w:style w:type="paragraph" w:customStyle="1" w:styleId="aff9">
    <w:name w:val="Необходимые документы"/>
    <w:basedOn w:val="a9"/>
    <w:next w:val="a"/>
    <w:uiPriority w:val="99"/>
    <w:qFormat/>
    <w:rsid w:val="00B06BE3"/>
    <w:pPr>
      <w:spacing w:before="0" w:after="0"/>
      <w:ind w:left="0" w:right="0" w:firstLine="118"/>
    </w:pPr>
    <w:rPr>
      <w:shd w:val="clear" w:color="auto" w:fill="auto"/>
    </w:rPr>
  </w:style>
  <w:style w:type="paragraph" w:customStyle="1" w:styleId="affa">
    <w:name w:val="Нормальный (таблица)"/>
    <w:basedOn w:val="a"/>
    <w:next w:val="a"/>
    <w:uiPriority w:val="99"/>
    <w:qFormat/>
    <w:rsid w:val="00B06BE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b">
    <w:name w:val="Объект"/>
    <w:basedOn w:val="a"/>
    <w:next w:val="a"/>
    <w:uiPriority w:val="99"/>
    <w:qFormat/>
    <w:rsid w:val="00B06BE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c">
    <w:name w:val="Таблицы (моноширинный)"/>
    <w:basedOn w:val="a"/>
    <w:next w:val="a"/>
    <w:uiPriority w:val="99"/>
    <w:qFormat/>
    <w:rsid w:val="00B06BE3"/>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affd">
    <w:name w:val="Оглавление"/>
    <w:basedOn w:val="affc"/>
    <w:next w:val="a"/>
    <w:uiPriority w:val="99"/>
    <w:qFormat/>
    <w:rsid w:val="00B06BE3"/>
    <w:pPr>
      <w:ind w:left="140"/>
    </w:pPr>
    <w:rPr>
      <w:rFonts w:ascii="Arial" w:hAnsi="Arial" w:cs="Arial"/>
      <w:sz w:val="24"/>
      <w:szCs w:val="24"/>
    </w:rPr>
  </w:style>
  <w:style w:type="character" w:customStyle="1" w:styleId="affe">
    <w:name w:val="Опечатки"/>
    <w:uiPriority w:val="99"/>
    <w:qFormat/>
    <w:rsid w:val="00B06BE3"/>
    <w:rPr>
      <w:color w:val="FF0000"/>
      <w:sz w:val="26"/>
    </w:rPr>
  </w:style>
  <w:style w:type="paragraph" w:customStyle="1" w:styleId="afff">
    <w:name w:val="Переменная часть"/>
    <w:basedOn w:val="ae"/>
    <w:next w:val="a"/>
    <w:uiPriority w:val="99"/>
    <w:qFormat/>
    <w:rsid w:val="00B06BE3"/>
    <w:rPr>
      <w:rFonts w:ascii="Arial" w:hAnsi="Arial" w:cs="Arial"/>
      <w:sz w:val="20"/>
      <w:szCs w:val="20"/>
    </w:rPr>
  </w:style>
  <w:style w:type="paragraph" w:customStyle="1" w:styleId="afff0">
    <w:name w:val="Подвал для информации об изменениях"/>
    <w:basedOn w:val="1"/>
    <w:next w:val="a"/>
    <w:uiPriority w:val="99"/>
    <w:qFormat/>
    <w:rsid w:val="00B06BE3"/>
    <w:pPr>
      <w:spacing w:before="0" w:after="0"/>
      <w:jc w:val="both"/>
      <w:outlineLvl w:val="9"/>
    </w:pPr>
    <w:rPr>
      <w:b w:val="0"/>
      <w:bCs w:val="0"/>
      <w:color w:val="auto"/>
      <w:sz w:val="20"/>
      <w:szCs w:val="20"/>
    </w:rPr>
  </w:style>
  <w:style w:type="paragraph" w:customStyle="1" w:styleId="afff1">
    <w:name w:val="Подзаголовок для информации об изменениях"/>
    <w:basedOn w:val="afb"/>
    <w:next w:val="a"/>
    <w:uiPriority w:val="99"/>
    <w:qFormat/>
    <w:rsid w:val="00B06BE3"/>
    <w:rPr>
      <w:b/>
      <w:bCs/>
      <w:sz w:val="24"/>
      <w:szCs w:val="24"/>
    </w:rPr>
  </w:style>
  <w:style w:type="paragraph" w:customStyle="1" w:styleId="afff2">
    <w:name w:val="Подчёркнуный текст"/>
    <w:basedOn w:val="a"/>
    <w:next w:val="a"/>
    <w:uiPriority w:val="99"/>
    <w:qFormat/>
    <w:rsid w:val="00B06BE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3">
    <w:name w:val="Постоянная часть"/>
    <w:basedOn w:val="ae"/>
    <w:next w:val="a"/>
    <w:uiPriority w:val="99"/>
    <w:qFormat/>
    <w:rsid w:val="00B06BE3"/>
    <w:rPr>
      <w:rFonts w:ascii="Arial" w:hAnsi="Arial" w:cs="Arial"/>
      <w:sz w:val="22"/>
      <w:szCs w:val="22"/>
    </w:rPr>
  </w:style>
  <w:style w:type="paragraph" w:customStyle="1" w:styleId="afff4">
    <w:name w:val="Прижатый влево"/>
    <w:basedOn w:val="a"/>
    <w:next w:val="a"/>
    <w:uiPriority w:val="99"/>
    <w:qFormat/>
    <w:rsid w:val="00B06BE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5">
    <w:name w:val="Пример."/>
    <w:basedOn w:val="a9"/>
    <w:next w:val="a"/>
    <w:uiPriority w:val="99"/>
    <w:qFormat/>
    <w:rsid w:val="00B06BE3"/>
    <w:pPr>
      <w:spacing w:before="0" w:after="0"/>
      <w:ind w:left="0" w:right="0" w:firstLine="0"/>
    </w:pPr>
    <w:rPr>
      <w:shd w:val="clear" w:color="auto" w:fill="auto"/>
    </w:rPr>
  </w:style>
  <w:style w:type="paragraph" w:customStyle="1" w:styleId="afff6">
    <w:name w:val="Примечание."/>
    <w:basedOn w:val="a9"/>
    <w:next w:val="a"/>
    <w:uiPriority w:val="99"/>
    <w:qFormat/>
    <w:rsid w:val="00B06BE3"/>
    <w:pPr>
      <w:spacing w:before="0" w:after="0"/>
      <w:ind w:left="0" w:right="0" w:firstLine="0"/>
    </w:pPr>
    <w:rPr>
      <w:shd w:val="clear" w:color="auto" w:fill="auto"/>
    </w:rPr>
  </w:style>
  <w:style w:type="character" w:customStyle="1" w:styleId="afff7">
    <w:name w:val="Продолжение ссылки"/>
    <w:basedOn w:val="a7"/>
    <w:uiPriority w:val="99"/>
    <w:qFormat/>
    <w:rsid w:val="00B06BE3"/>
    <w:rPr>
      <w:rFonts w:cs="Times New Roman"/>
      <w:b/>
      <w:bCs/>
      <w:color w:val="auto"/>
      <w:sz w:val="26"/>
      <w:szCs w:val="26"/>
    </w:rPr>
  </w:style>
  <w:style w:type="paragraph" w:customStyle="1" w:styleId="afff8">
    <w:name w:val="Словарная статья"/>
    <w:basedOn w:val="a"/>
    <w:next w:val="a"/>
    <w:uiPriority w:val="99"/>
    <w:qFormat/>
    <w:rsid w:val="00B06BE3"/>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9">
    <w:name w:val="Сравнение редакций"/>
    <w:basedOn w:val="a6"/>
    <w:uiPriority w:val="99"/>
    <w:qFormat/>
    <w:rsid w:val="00B06BE3"/>
    <w:rPr>
      <w:rFonts w:cs="Times New Roman"/>
      <w:b/>
      <w:bCs/>
      <w:color w:val="26282F"/>
      <w:sz w:val="26"/>
      <w:szCs w:val="26"/>
    </w:rPr>
  </w:style>
  <w:style w:type="character" w:customStyle="1" w:styleId="afffa">
    <w:name w:val="Сравнение редакций. Добавленный фрагмент"/>
    <w:uiPriority w:val="99"/>
    <w:qFormat/>
    <w:rsid w:val="00B06BE3"/>
    <w:rPr>
      <w:color w:val="000000"/>
      <w:shd w:val="clear" w:color="auto" w:fill="auto"/>
    </w:rPr>
  </w:style>
  <w:style w:type="character" w:customStyle="1" w:styleId="afffb">
    <w:name w:val="Сравнение редакций. Удаленный фрагмент"/>
    <w:uiPriority w:val="99"/>
    <w:qFormat/>
    <w:rsid w:val="00B06BE3"/>
    <w:rPr>
      <w:color w:val="000000"/>
      <w:shd w:val="clear" w:color="auto" w:fill="auto"/>
    </w:rPr>
  </w:style>
  <w:style w:type="paragraph" w:customStyle="1" w:styleId="afffc">
    <w:name w:val="Ссылка на официальную публикацию"/>
    <w:basedOn w:val="a"/>
    <w:next w:val="a"/>
    <w:uiPriority w:val="99"/>
    <w:qFormat/>
    <w:rsid w:val="00B06BE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d">
    <w:name w:val="Текст в таблице"/>
    <w:basedOn w:val="affa"/>
    <w:next w:val="a"/>
    <w:uiPriority w:val="99"/>
    <w:qFormat/>
    <w:rsid w:val="00B06BE3"/>
    <w:pPr>
      <w:ind w:firstLine="500"/>
    </w:pPr>
  </w:style>
  <w:style w:type="paragraph" w:customStyle="1" w:styleId="afffe">
    <w:name w:val="Текст ЭР (см. также)"/>
    <w:basedOn w:val="a"/>
    <w:next w:val="a"/>
    <w:uiPriority w:val="99"/>
    <w:qFormat/>
    <w:rsid w:val="00B06BE3"/>
    <w:pPr>
      <w:widowControl w:val="0"/>
      <w:autoSpaceDE w:val="0"/>
      <w:autoSpaceDN w:val="0"/>
      <w:adjustRightInd w:val="0"/>
      <w:spacing w:before="200" w:after="0" w:line="240" w:lineRule="auto"/>
    </w:pPr>
    <w:rPr>
      <w:rFonts w:ascii="Arial" w:eastAsia="Times New Roman" w:hAnsi="Arial" w:cs="Arial"/>
      <w:lang w:eastAsia="ru-RU"/>
    </w:rPr>
  </w:style>
  <w:style w:type="paragraph" w:customStyle="1" w:styleId="affff">
    <w:name w:val="Технический комментарий"/>
    <w:basedOn w:val="a"/>
    <w:next w:val="a"/>
    <w:uiPriority w:val="99"/>
    <w:qFormat/>
    <w:rsid w:val="00B06BE3"/>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0">
    <w:name w:val="Утратил силу"/>
    <w:basedOn w:val="a6"/>
    <w:uiPriority w:val="99"/>
    <w:qFormat/>
    <w:rsid w:val="00B06BE3"/>
    <w:rPr>
      <w:rFonts w:cs="Times New Roman"/>
      <w:b/>
      <w:bCs/>
      <w:strike/>
      <w:color w:val="auto"/>
      <w:sz w:val="26"/>
      <w:szCs w:val="26"/>
    </w:rPr>
  </w:style>
  <w:style w:type="paragraph" w:customStyle="1" w:styleId="affff1">
    <w:name w:val="Формула"/>
    <w:basedOn w:val="a"/>
    <w:next w:val="a"/>
    <w:uiPriority w:val="99"/>
    <w:qFormat/>
    <w:rsid w:val="00B06BE3"/>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AF3E9"/>
      <w:lang w:eastAsia="ru-RU"/>
    </w:rPr>
  </w:style>
  <w:style w:type="paragraph" w:customStyle="1" w:styleId="affff2">
    <w:name w:val="Центрированный (таблица)"/>
    <w:basedOn w:val="affa"/>
    <w:next w:val="a"/>
    <w:uiPriority w:val="99"/>
    <w:qFormat/>
    <w:rsid w:val="00B06BE3"/>
    <w:pPr>
      <w:jc w:val="center"/>
    </w:pPr>
  </w:style>
  <w:style w:type="paragraph" w:customStyle="1" w:styleId="-">
    <w:name w:val="ЭР-содержание (правое окно)"/>
    <w:basedOn w:val="a"/>
    <w:next w:val="a"/>
    <w:uiPriority w:val="99"/>
    <w:qFormat/>
    <w:rsid w:val="00B06BE3"/>
    <w:pPr>
      <w:widowControl w:val="0"/>
      <w:autoSpaceDE w:val="0"/>
      <w:autoSpaceDN w:val="0"/>
      <w:adjustRightInd w:val="0"/>
      <w:spacing w:before="300" w:after="0" w:line="240" w:lineRule="auto"/>
    </w:pPr>
    <w:rPr>
      <w:rFonts w:ascii="Arial" w:eastAsia="Times New Roman" w:hAnsi="Arial" w:cs="Arial"/>
      <w:sz w:val="26"/>
      <w:szCs w:val="26"/>
      <w:lang w:eastAsia="ru-RU"/>
    </w:rPr>
  </w:style>
  <w:style w:type="paragraph" w:styleId="21">
    <w:name w:val="Body Text 2"/>
    <w:basedOn w:val="a"/>
    <w:link w:val="22"/>
    <w:uiPriority w:val="99"/>
    <w:qFormat/>
    <w:rsid w:val="00B06BE3"/>
    <w:pPr>
      <w:widowControl w:val="0"/>
      <w:shd w:val="clear" w:color="auto" w:fill="FFFFFF"/>
      <w:tabs>
        <w:tab w:val="left" w:pos="1109"/>
      </w:tabs>
      <w:overflowPunct w:val="0"/>
      <w:autoSpaceDE w:val="0"/>
      <w:autoSpaceDN w:val="0"/>
      <w:adjustRightInd w:val="0"/>
      <w:spacing w:after="0" w:line="456" w:lineRule="exact"/>
      <w:ind w:firstLine="567"/>
      <w:jc w:val="both"/>
      <w:textAlignment w:val="baseline"/>
    </w:pPr>
    <w:rPr>
      <w:rFonts w:ascii="Arial" w:eastAsia="Times New Roman" w:hAnsi="Arial" w:cs="Arial"/>
      <w:color w:val="000000"/>
      <w:sz w:val="30"/>
      <w:szCs w:val="30"/>
      <w:lang w:eastAsia="ru-RU"/>
    </w:rPr>
  </w:style>
  <w:style w:type="character" w:customStyle="1" w:styleId="22">
    <w:name w:val="Основной текст 2 Знак"/>
    <w:basedOn w:val="a0"/>
    <w:link w:val="21"/>
    <w:uiPriority w:val="99"/>
    <w:qFormat/>
    <w:rsid w:val="00B06BE3"/>
    <w:rPr>
      <w:rFonts w:ascii="Arial" w:eastAsia="Times New Roman" w:hAnsi="Arial" w:cs="Arial"/>
      <w:color w:val="000000"/>
      <w:sz w:val="30"/>
      <w:szCs w:val="30"/>
      <w:shd w:val="clear" w:color="auto" w:fill="FFFFFF"/>
      <w:lang w:eastAsia="ru-RU"/>
    </w:rPr>
  </w:style>
  <w:style w:type="paragraph" w:styleId="affff3">
    <w:name w:val="Balloon Text"/>
    <w:basedOn w:val="a"/>
    <w:link w:val="affff4"/>
    <w:uiPriority w:val="99"/>
    <w:semiHidden/>
    <w:qFormat/>
    <w:rsid w:val="00B06BE3"/>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fff4">
    <w:name w:val="Текст выноски Знак"/>
    <w:basedOn w:val="a0"/>
    <w:link w:val="affff3"/>
    <w:uiPriority w:val="99"/>
    <w:semiHidden/>
    <w:qFormat/>
    <w:rsid w:val="00B06BE3"/>
    <w:rPr>
      <w:rFonts w:ascii="Tahoma" w:eastAsia="Times New Roman" w:hAnsi="Tahoma" w:cs="Tahoma"/>
      <w:sz w:val="16"/>
      <w:szCs w:val="16"/>
      <w:lang w:eastAsia="ru-RU"/>
    </w:rPr>
  </w:style>
  <w:style w:type="paragraph" w:styleId="affff5">
    <w:name w:val="header"/>
    <w:basedOn w:val="a"/>
    <w:link w:val="affff6"/>
    <w:uiPriority w:val="99"/>
    <w:rsid w:val="00B06BE3"/>
    <w:pPr>
      <w:widowControl w:val="0"/>
      <w:tabs>
        <w:tab w:val="center" w:pos="4677"/>
        <w:tab w:val="right" w:pos="9355"/>
      </w:tabs>
      <w:autoSpaceDE w:val="0"/>
      <w:autoSpaceDN w:val="0"/>
      <w:adjustRightInd w:val="0"/>
      <w:spacing w:after="0" w:line="240" w:lineRule="auto"/>
    </w:pPr>
    <w:rPr>
      <w:rFonts w:ascii="Arial" w:eastAsia="Times New Roman" w:hAnsi="Arial" w:cs="Arial"/>
      <w:sz w:val="26"/>
      <w:szCs w:val="26"/>
      <w:lang w:eastAsia="ru-RU"/>
    </w:rPr>
  </w:style>
  <w:style w:type="character" w:customStyle="1" w:styleId="affff6">
    <w:name w:val="Верхний колонтитул Знак"/>
    <w:basedOn w:val="a0"/>
    <w:link w:val="affff5"/>
    <w:uiPriority w:val="99"/>
    <w:qFormat/>
    <w:rsid w:val="00B06BE3"/>
    <w:rPr>
      <w:rFonts w:ascii="Arial" w:eastAsia="Times New Roman" w:hAnsi="Arial" w:cs="Arial"/>
      <w:sz w:val="26"/>
      <w:szCs w:val="26"/>
      <w:lang w:eastAsia="ru-RU"/>
    </w:rPr>
  </w:style>
  <w:style w:type="character" w:styleId="affff7">
    <w:name w:val="page number"/>
    <w:basedOn w:val="a0"/>
    <w:uiPriority w:val="99"/>
    <w:rsid w:val="00B06BE3"/>
    <w:rPr>
      <w:rFonts w:cs="Times New Roman"/>
    </w:rPr>
  </w:style>
  <w:style w:type="paragraph" w:styleId="affff8">
    <w:name w:val="footer"/>
    <w:basedOn w:val="a"/>
    <w:link w:val="affff9"/>
    <w:uiPriority w:val="99"/>
    <w:rsid w:val="00B06BE3"/>
    <w:pPr>
      <w:widowControl w:val="0"/>
      <w:tabs>
        <w:tab w:val="center" w:pos="4677"/>
        <w:tab w:val="right" w:pos="9355"/>
      </w:tabs>
      <w:autoSpaceDE w:val="0"/>
      <w:autoSpaceDN w:val="0"/>
      <w:adjustRightInd w:val="0"/>
      <w:spacing w:after="0" w:line="240" w:lineRule="auto"/>
    </w:pPr>
    <w:rPr>
      <w:rFonts w:ascii="Arial" w:eastAsia="Times New Roman" w:hAnsi="Arial" w:cs="Arial"/>
      <w:sz w:val="26"/>
      <w:szCs w:val="26"/>
      <w:lang w:eastAsia="ru-RU"/>
    </w:rPr>
  </w:style>
  <w:style w:type="character" w:customStyle="1" w:styleId="affff9">
    <w:name w:val="Нижний колонтитул Знак"/>
    <w:basedOn w:val="a0"/>
    <w:link w:val="affff8"/>
    <w:uiPriority w:val="99"/>
    <w:qFormat/>
    <w:rsid w:val="00B06BE3"/>
    <w:rPr>
      <w:rFonts w:ascii="Arial" w:eastAsia="Times New Roman" w:hAnsi="Arial" w:cs="Arial"/>
      <w:sz w:val="26"/>
      <w:szCs w:val="26"/>
      <w:lang w:eastAsia="ru-RU"/>
    </w:rPr>
  </w:style>
  <w:style w:type="paragraph" w:customStyle="1" w:styleId="affffa">
    <w:name w:val="Знак"/>
    <w:basedOn w:val="a"/>
    <w:next w:val="a"/>
    <w:autoRedefine/>
    <w:uiPriority w:val="99"/>
    <w:qFormat/>
    <w:rsid w:val="00B06BE3"/>
    <w:pPr>
      <w:spacing w:before="100" w:beforeAutospacing="1" w:after="100" w:afterAutospacing="1" w:line="240" w:lineRule="auto"/>
    </w:pPr>
    <w:rPr>
      <w:rFonts w:ascii="Tahoma" w:eastAsia="Times New Roman" w:hAnsi="Tahoma" w:cs="Tahoma"/>
      <w:sz w:val="20"/>
      <w:szCs w:val="20"/>
      <w:lang w:val="en-US"/>
    </w:rPr>
  </w:style>
  <w:style w:type="paragraph" w:customStyle="1" w:styleId="11">
    <w:name w:val="Знак1"/>
    <w:basedOn w:val="a"/>
    <w:next w:val="a"/>
    <w:autoRedefine/>
    <w:uiPriority w:val="99"/>
    <w:qFormat/>
    <w:rsid w:val="00B06BE3"/>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2"/>
    <w:basedOn w:val="a"/>
    <w:next w:val="a"/>
    <w:autoRedefine/>
    <w:uiPriority w:val="99"/>
    <w:qFormat/>
    <w:rsid w:val="00B06BE3"/>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uiPriority w:val="99"/>
    <w:qFormat/>
    <w:rsid w:val="00B06BE3"/>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31">
    <w:name w:val="Знак3"/>
    <w:basedOn w:val="a"/>
    <w:next w:val="a"/>
    <w:autoRedefine/>
    <w:uiPriority w:val="99"/>
    <w:qFormat/>
    <w:rsid w:val="00B06BE3"/>
    <w:pPr>
      <w:spacing w:before="100" w:beforeAutospacing="1" w:after="100" w:afterAutospacing="1" w:line="240" w:lineRule="auto"/>
    </w:pPr>
    <w:rPr>
      <w:rFonts w:ascii="Tahoma" w:eastAsia="Times New Roman" w:hAnsi="Tahoma" w:cs="Tahoma"/>
      <w:sz w:val="20"/>
      <w:szCs w:val="20"/>
      <w:lang w:val="en-US"/>
    </w:rPr>
  </w:style>
  <w:style w:type="paragraph" w:customStyle="1" w:styleId="41">
    <w:name w:val="Знак4"/>
    <w:basedOn w:val="a"/>
    <w:next w:val="a"/>
    <w:autoRedefine/>
    <w:uiPriority w:val="99"/>
    <w:qFormat/>
    <w:rsid w:val="00B06BE3"/>
    <w:pPr>
      <w:spacing w:before="100" w:beforeAutospacing="1" w:after="100" w:afterAutospacing="1" w:line="240" w:lineRule="auto"/>
    </w:pPr>
    <w:rPr>
      <w:rFonts w:ascii="Tahoma" w:eastAsia="Times New Roman" w:hAnsi="Tahoma" w:cs="Tahoma"/>
      <w:sz w:val="20"/>
      <w:szCs w:val="20"/>
      <w:lang w:val="en-US"/>
    </w:rPr>
  </w:style>
  <w:style w:type="paragraph" w:styleId="32">
    <w:name w:val="Body Text 3"/>
    <w:basedOn w:val="a"/>
    <w:link w:val="33"/>
    <w:uiPriority w:val="99"/>
    <w:qFormat/>
    <w:rsid w:val="00B06BE3"/>
    <w:pPr>
      <w:keepNext/>
      <w:spacing w:after="0" w:line="240" w:lineRule="auto"/>
      <w:jc w:val="both"/>
    </w:pPr>
    <w:rPr>
      <w:rFonts w:ascii="Arial" w:eastAsia="Times New Roman" w:hAnsi="Arial" w:cs="Arial"/>
      <w:b/>
      <w:bCs/>
      <w:i/>
      <w:iCs/>
      <w:sz w:val="28"/>
      <w:szCs w:val="28"/>
      <w:u w:val="single"/>
      <w:lang w:eastAsia="ru-RU"/>
    </w:rPr>
  </w:style>
  <w:style w:type="character" w:customStyle="1" w:styleId="33">
    <w:name w:val="Основной текст 3 Знак"/>
    <w:basedOn w:val="a0"/>
    <w:link w:val="32"/>
    <w:uiPriority w:val="99"/>
    <w:qFormat/>
    <w:rsid w:val="00B06BE3"/>
    <w:rPr>
      <w:rFonts w:ascii="Arial" w:eastAsia="Times New Roman" w:hAnsi="Arial" w:cs="Arial"/>
      <w:b/>
      <w:bCs/>
      <w:i/>
      <w:iCs/>
      <w:sz w:val="28"/>
      <w:szCs w:val="28"/>
      <w:u w:val="single"/>
      <w:lang w:eastAsia="ru-RU"/>
    </w:rPr>
  </w:style>
  <w:style w:type="paragraph" w:styleId="24">
    <w:name w:val="Body Text Indent 2"/>
    <w:basedOn w:val="a"/>
    <w:link w:val="25"/>
    <w:uiPriority w:val="99"/>
    <w:qFormat/>
    <w:rsid w:val="00B06BE3"/>
    <w:pPr>
      <w:spacing w:after="120" w:line="480" w:lineRule="auto"/>
      <w:ind w:left="283"/>
    </w:pPr>
    <w:rPr>
      <w:rFonts w:ascii="Calibri" w:eastAsia="Times New Roman" w:hAnsi="Calibri" w:cs="Calibri"/>
    </w:rPr>
  </w:style>
  <w:style w:type="character" w:customStyle="1" w:styleId="25">
    <w:name w:val="Основной текст с отступом 2 Знак"/>
    <w:basedOn w:val="a0"/>
    <w:link w:val="24"/>
    <w:uiPriority w:val="99"/>
    <w:qFormat/>
    <w:rsid w:val="00B06BE3"/>
    <w:rPr>
      <w:rFonts w:ascii="Calibri" w:eastAsia="Times New Roman" w:hAnsi="Calibri" w:cs="Calibri"/>
    </w:rPr>
  </w:style>
  <w:style w:type="paragraph" w:styleId="34">
    <w:name w:val="Body Text Indent 3"/>
    <w:basedOn w:val="a"/>
    <w:link w:val="35"/>
    <w:uiPriority w:val="99"/>
    <w:qFormat/>
    <w:rsid w:val="00B06BE3"/>
    <w:pPr>
      <w:spacing w:after="120" w:line="276" w:lineRule="auto"/>
      <w:ind w:left="283"/>
    </w:pPr>
    <w:rPr>
      <w:rFonts w:ascii="Calibri" w:eastAsia="Times New Roman" w:hAnsi="Calibri" w:cs="Calibri"/>
      <w:sz w:val="16"/>
      <w:szCs w:val="16"/>
      <w:lang w:eastAsia="ru-RU"/>
    </w:rPr>
  </w:style>
  <w:style w:type="character" w:customStyle="1" w:styleId="35">
    <w:name w:val="Основной текст с отступом 3 Знак"/>
    <w:basedOn w:val="a0"/>
    <w:link w:val="34"/>
    <w:uiPriority w:val="99"/>
    <w:qFormat/>
    <w:rsid w:val="00B06BE3"/>
    <w:rPr>
      <w:rFonts w:ascii="Calibri" w:eastAsia="Times New Roman" w:hAnsi="Calibri" w:cs="Calibri"/>
      <w:sz w:val="16"/>
      <w:szCs w:val="16"/>
      <w:lang w:eastAsia="ru-RU"/>
    </w:rPr>
  </w:style>
  <w:style w:type="character" w:customStyle="1" w:styleId="14">
    <w:name w:val="Знак Знак14"/>
    <w:uiPriority w:val="99"/>
    <w:qFormat/>
    <w:rsid w:val="00B06BE3"/>
    <w:rPr>
      <w:rFonts w:ascii="Arial" w:hAnsi="Arial"/>
      <w:b/>
      <w:color w:val="000080"/>
      <w:sz w:val="24"/>
      <w:lang w:val="x-none" w:eastAsia="ru-RU"/>
    </w:rPr>
  </w:style>
  <w:style w:type="character" w:customStyle="1" w:styleId="13">
    <w:name w:val="Знак Знак13"/>
    <w:uiPriority w:val="99"/>
    <w:qFormat/>
    <w:rsid w:val="00B06BE3"/>
    <w:rPr>
      <w:rFonts w:ascii="Times New Roman" w:hAnsi="Times New Roman"/>
      <w:b/>
      <w:sz w:val="27"/>
      <w:lang w:val="x-none" w:eastAsia="ru-RU"/>
    </w:rPr>
  </w:style>
  <w:style w:type="character" w:customStyle="1" w:styleId="9">
    <w:name w:val="Знак Знак9"/>
    <w:basedOn w:val="a0"/>
    <w:uiPriority w:val="99"/>
    <w:qFormat/>
    <w:rsid w:val="00B06BE3"/>
    <w:rPr>
      <w:rFonts w:cs="Times New Roman"/>
    </w:rPr>
  </w:style>
  <w:style w:type="character" w:customStyle="1" w:styleId="6">
    <w:name w:val="Знак Знак6"/>
    <w:basedOn w:val="a0"/>
    <w:uiPriority w:val="99"/>
    <w:qFormat/>
    <w:rsid w:val="00B06BE3"/>
    <w:rPr>
      <w:rFonts w:cs="Times New Roman"/>
    </w:rPr>
  </w:style>
  <w:style w:type="paragraph" w:customStyle="1" w:styleId="affffb">
    <w:name w:val="Абзац с отсуп"/>
    <w:basedOn w:val="a"/>
    <w:uiPriority w:val="99"/>
    <w:qFormat/>
    <w:rsid w:val="00B06BE3"/>
    <w:pPr>
      <w:spacing w:before="120" w:after="0" w:line="360" w:lineRule="exact"/>
      <w:ind w:firstLine="720"/>
      <w:jc w:val="both"/>
    </w:pPr>
    <w:rPr>
      <w:rFonts w:ascii="Arial" w:eastAsia="Times New Roman" w:hAnsi="Arial" w:cs="Arial"/>
      <w:sz w:val="28"/>
      <w:szCs w:val="28"/>
      <w:lang w:val="en-US" w:eastAsia="ru-RU"/>
    </w:rPr>
  </w:style>
  <w:style w:type="character" w:customStyle="1" w:styleId="FontStyle13">
    <w:name w:val="Font Style13"/>
    <w:uiPriority w:val="99"/>
    <w:qFormat/>
    <w:rsid w:val="00B06BE3"/>
    <w:rPr>
      <w:rFonts w:ascii="Times New Roman" w:hAnsi="Times New Roman"/>
      <w:sz w:val="16"/>
    </w:rPr>
  </w:style>
  <w:style w:type="paragraph" w:customStyle="1" w:styleId="12">
    <w:name w:val="Стиль1"/>
    <w:basedOn w:val="a"/>
    <w:uiPriority w:val="99"/>
    <w:qFormat/>
    <w:rsid w:val="00B06BE3"/>
    <w:pPr>
      <w:spacing w:after="0" w:line="240" w:lineRule="auto"/>
    </w:pPr>
    <w:rPr>
      <w:rFonts w:ascii="Arial" w:eastAsia="Times New Roman" w:hAnsi="Arial" w:cs="Arial"/>
      <w:sz w:val="28"/>
      <w:szCs w:val="28"/>
      <w:lang w:eastAsia="ru-RU"/>
    </w:rPr>
  </w:style>
  <w:style w:type="paragraph" w:styleId="affffc">
    <w:name w:val="Normal (Web)"/>
    <w:basedOn w:val="a"/>
    <w:uiPriority w:val="99"/>
    <w:qFormat/>
    <w:rsid w:val="00B06BE3"/>
    <w:pPr>
      <w:spacing w:before="100" w:beforeAutospacing="1" w:after="100" w:afterAutospacing="1" w:line="240" w:lineRule="auto"/>
    </w:pPr>
    <w:rPr>
      <w:rFonts w:ascii="Arial" w:eastAsia="Times New Roman" w:hAnsi="Arial" w:cs="Arial"/>
      <w:sz w:val="24"/>
      <w:szCs w:val="24"/>
      <w:lang w:eastAsia="ru-RU"/>
    </w:rPr>
  </w:style>
  <w:style w:type="paragraph" w:styleId="affffd">
    <w:name w:val="Body Text Indent"/>
    <w:basedOn w:val="a"/>
    <w:link w:val="affffe"/>
    <w:uiPriority w:val="99"/>
    <w:semiHidden/>
    <w:rsid w:val="00B06BE3"/>
    <w:pPr>
      <w:spacing w:after="120" w:line="276" w:lineRule="auto"/>
      <w:ind w:left="283"/>
    </w:pPr>
    <w:rPr>
      <w:rFonts w:ascii="Calibri" w:eastAsia="Times New Roman" w:hAnsi="Calibri" w:cs="Calibri"/>
    </w:rPr>
  </w:style>
  <w:style w:type="character" w:customStyle="1" w:styleId="affffe">
    <w:name w:val="Основной текст с отступом Знак"/>
    <w:basedOn w:val="a0"/>
    <w:link w:val="affffd"/>
    <w:uiPriority w:val="99"/>
    <w:semiHidden/>
    <w:qFormat/>
    <w:rsid w:val="00B06BE3"/>
    <w:rPr>
      <w:rFonts w:ascii="Calibri" w:eastAsia="Times New Roman" w:hAnsi="Calibri" w:cs="Calibri"/>
    </w:rPr>
  </w:style>
  <w:style w:type="paragraph" w:customStyle="1" w:styleId="NormalWeb1">
    <w:name w:val="Normal (Web)1"/>
    <w:basedOn w:val="a"/>
    <w:uiPriority w:val="99"/>
    <w:qFormat/>
    <w:rsid w:val="00B06BE3"/>
    <w:pPr>
      <w:overflowPunct w:val="0"/>
      <w:autoSpaceDE w:val="0"/>
      <w:autoSpaceDN w:val="0"/>
      <w:adjustRightInd w:val="0"/>
      <w:spacing w:before="100" w:after="100" w:line="288" w:lineRule="auto"/>
      <w:ind w:firstLine="567"/>
      <w:jc w:val="both"/>
      <w:textAlignment w:val="baseline"/>
    </w:pPr>
    <w:rPr>
      <w:rFonts w:ascii="Arial" w:eastAsia="Times New Roman" w:hAnsi="Arial" w:cs="Arial"/>
      <w:sz w:val="28"/>
      <w:szCs w:val="28"/>
      <w:lang w:eastAsia="ru-RU"/>
    </w:rPr>
  </w:style>
  <w:style w:type="paragraph" w:customStyle="1" w:styleId="15">
    <w:name w:val="Абзац списка1"/>
    <w:basedOn w:val="a"/>
    <w:qFormat/>
    <w:rsid w:val="00B06BE3"/>
    <w:pPr>
      <w:spacing w:after="200" w:line="276" w:lineRule="auto"/>
      <w:ind w:left="720"/>
    </w:pPr>
    <w:rPr>
      <w:rFonts w:ascii="Calibri" w:eastAsia="Times New Roman" w:hAnsi="Calibri" w:cs="Calibri"/>
      <w:lang w:eastAsia="ru-RU"/>
    </w:rPr>
  </w:style>
  <w:style w:type="paragraph" w:customStyle="1" w:styleId="Iauiue">
    <w:name w:val="Iau?iue"/>
    <w:uiPriority w:val="99"/>
    <w:qFormat/>
    <w:rsid w:val="00B06BE3"/>
    <w:pPr>
      <w:spacing w:after="0" w:line="240" w:lineRule="auto"/>
    </w:pPr>
    <w:rPr>
      <w:rFonts w:ascii="Arial" w:eastAsia="Times New Roman" w:hAnsi="Arial" w:cs="Arial"/>
      <w:sz w:val="20"/>
      <w:szCs w:val="20"/>
      <w:lang w:val="en-US" w:eastAsia="ru-RU"/>
    </w:rPr>
  </w:style>
  <w:style w:type="character" w:styleId="afffff">
    <w:name w:val="Strong"/>
    <w:basedOn w:val="a0"/>
    <w:uiPriority w:val="99"/>
    <w:qFormat/>
    <w:rsid w:val="00B06BE3"/>
    <w:rPr>
      <w:rFonts w:cs="Times New Roman"/>
      <w:b/>
      <w:bCs/>
    </w:rPr>
  </w:style>
  <w:style w:type="paragraph" w:styleId="afffff0">
    <w:name w:val="endnote text"/>
    <w:basedOn w:val="a"/>
    <w:link w:val="afffff1"/>
    <w:uiPriority w:val="99"/>
    <w:semiHidden/>
    <w:rsid w:val="00B06BE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1">
    <w:name w:val="Текст концевой сноски Знак"/>
    <w:basedOn w:val="a0"/>
    <w:link w:val="afffff0"/>
    <w:uiPriority w:val="99"/>
    <w:semiHidden/>
    <w:qFormat/>
    <w:rsid w:val="00B06BE3"/>
    <w:rPr>
      <w:rFonts w:ascii="Arial" w:eastAsia="Times New Roman" w:hAnsi="Arial" w:cs="Arial"/>
      <w:sz w:val="20"/>
      <w:szCs w:val="20"/>
      <w:lang w:eastAsia="ru-RU"/>
    </w:rPr>
  </w:style>
  <w:style w:type="paragraph" w:styleId="afffff2">
    <w:name w:val="footnote text"/>
    <w:basedOn w:val="a"/>
    <w:link w:val="afffff3"/>
    <w:uiPriority w:val="99"/>
    <w:semiHidden/>
    <w:rsid w:val="00B06BE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3">
    <w:name w:val="Текст сноски Знак"/>
    <w:basedOn w:val="a0"/>
    <w:link w:val="afffff2"/>
    <w:uiPriority w:val="99"/>
    <w:semiHidden/>
    <w:qFormat/>
    <w:rsid w:val="00B06BE3"/>
    <w:rPr>
      <w:rFonts w:ascii="Arial" w:eastAsia="Times New Roman" w:hAnsi="Arial" w:cs="Arial"/>
      <w:sz w:val="20"/>
      <w:szCs w:val="20"/>
      <w:lang w:eastAsia="ru-RU"/>
    </w:rPr>
  </w:style>
  <w:style w:type="character" w:customStyle="1" w:styleId="FontStyle21">
    <w:name w:val="Font Style21"/>
    <w:uiPriority w:val="99"/>
    <w:qFormat/>
    <w:rsid w:val="00B06BE3"/>
    <w:rPr>
      <w:rFonts w:ascii="Times New Roman" w:hAnsi="Times New Roman"/>
      <w:sz w:val="26"/>
    </w:rPr>
  </w:style>
  <w:style w:type="paragraph" w:customStyle="1" w:styleId="16">
    <w:name w:val="1"/>
    <w:basedOn w:val="a"/>
    <w:uiPriority w:val="99"/>
    <w:qFormat/>
    <w:rsid w:val="00B06BE3"/>
    <w:pPr>
      <w:spacing w:before="100" w:beforeAutospacing="1" w:after="100" w:afterAutospacing="1" w:line="240" w:lineRule="auto"/>
    </w:pPr>
    <w:rPr>
      <w:rFonts w:ascii="Tahoma" w:eastAsia="Times New Roman" w:hAnsi="Tahoma" w:cs="Tahoma"/>
      <w:sz w:val="20"/>
      <w:szCs w:val="20"/>
      <w:lang w:val="en-US"/>
    </w:rPr>
  </w:style>
  <w:style w:type="paragraph" w:customStyle="1" w:styleId="afffff4">
    <w:name w:val="Знак Знак Знак Знак Знак Знак"/>
    <w:basedOn w:val="a"/>
    <w:uiPriority w:val="99"/>
    <w:qFormat/>
    <w:rsid w:val="00B06BE3"/>
    <w:pPr>
      <w:spacing w:before="100" w:beforeAutospacing="1" w:after="100" w:afterAutospacing="1" w:line="240" w:lineRule="auto"/>
    </w:pPr>
    <w:rPr>
      <w:rFonts w:ascii="Tahoma" w:eastAsia="Times New Roman" w:hAnsi="Tahoma" w:cs="Tahoma"/>
      <w:sz w:val="24"/>
      <w:szCs w:val="24"/>
      <w:lang w:val="en-US"/>
    </w:rPr>
  </w:style>
  <w:style w:type="paragraph" w:styleId="afffff5">
    <w:name w:val="annotation text"/>
    <w:basedOn w:val="a"/>
    <w:link w:val="afffff6"/>
    <w:uiPriority w:val="99"/>
    <w:semiHidden/>
    <w:rsid w:val="00B06BE3"/>
    <w:pPr>
      <w:spacing w:after="200" w:line="240" w:lineRule="auto"/>
    </w:pPr>
    <w:rPr>
      <w:rFonts w:ascii="Calibri" w:eastAsia="Times New Roman" w:hAnsi="Calibri" w:cs="Calibri"/>
      <w:sz w:val="20"/>
      <w:szCs w:val="20"/>
      <w:lang w:eastAsia="ru-RU"/>
    </w:rPr>
  </w:style>
  <w:style w:type="character" w:customStyle="1" w:styleId="afffff6">
    <w:name w:val="Текст примечания Знак"/>
    <w:basedOn w:val="a0"/>
    <w:link w:val="afffff5"/>
    <w:uiPriority w:val="99"/>
    <w:semiHidden/>
    <w:qFormat/>
    <w:rsid w:val="00B06BE3"/>
    <w:rPr>
      <w:rFonts w:ascii="Calibri" w:eastAsia="Times New Roman" w:hAnsi="Calibri" w:cs="Calibri"/>
      <w:sz w:val="20"/>
      <w:szCs w:val="20"/>
      <w:lang w:eastAsia="ru-RU"/>
    </w:rPr>
  </w:style>
  <w:style w:type="paragraph" w:styleId="afffff7">
    <w:name w:val="annotation subject"/>
    <w:basedOn w:val="afffff5"/>
    <w:next w:val="afffff5"/>
    <w:link w:val="afffff8"/>
    <w:uiPriority w:val="99"/>
    <w:semiHidden/>
    <w:qFormat/>
    <w:rsid w:val="00B06BE3"/>
    <w:rPr>
      <w:b/>
      <w:bCs/>
    </w:rPr>
  </w:style>
  <w:style w:type="character" w:customStyle="1" w:styleId="afffff8">
    <w:name w:val="Тема примечания Знак"/>
    <w:basedOn w:val="afffff6"/>
    <w:link w:val="afffff7"/>
    <w:uiPriority w:val="99"/>
    <w:semiHidden/>
    <w:qFormat/>
    <w:rsid w:val="00B06BE3"/>
    <w:rPr>
      <w:rFonts w:ascii="Calibri" w:eastAsia="Times New Roman" w:hAnsi="Calibri" w:cs="Calibri"/>
      <w:b/>
      <w:bCs/>
      <w:sz w:val="20"/>
      <w:szCs w:val="20"/>
      <w:lang w:eastAsia="ru-RU"/>
    </w:rPr>
  </w:style>
  <w:style w:type="paragraph" w:customStyle="1" w:styleId="Style6">
    <w:name w:val="Style6"/>
    <w:basedOn w:val="a"/>
    <w:uiPriority w:val="99"/>
    <w:qFormat/>
    <w:rsid w:val="00B06BE3"/>
    <w:pPr>
      <w:widowControl w:val="0"/>
      <w:autoSpaceDE w:val="0"/>
      <w:autoSpaceDN w:val="0"/>
      <w:adjustRightInd w:val="0"/>
      <w:spacing w:after="0" w:line="484" w:lineRule="exact"/>
      <w:ind w:firstLine="710"/>
      <w:jc w:val="both"/>
    </w:pPr>
    <w:rPr>
      <w:rFonts w:ascii="Arial" w:eastAsia="Times New Roman" w:hAnsi="Arial" w:cs="Arial"/>
      <w:sz w:val="24"/>
      <w:szCs w:val="24"/>
      <w:lang w:eastAsia="ru-RU"/>
    </w:rPr>
  </w:style>
  <w:style w:type="character" w:customStyle="1" w:styleId="Exact">
    <w:name w:val="Основной текст Exact"/>
    <w:qFormat/>
    <w:rsid w:val="00B06BE3"/>
    <w:rPr>
      <w:rFonts w:ascii="Times New Roman" w:hAnsi="Times New Roman"/>
      <w:spacing w:val="7"/>
      <w:sz w:val="16"/>
      <w:u w:val="none"/>
      <w:effect w:val="none"/>
    </w:rPr>
  </w:style>
  <w:style w:type="character" w:customStyle="1" w:styleId="17">
    <w:name w:val="Основной текст1"/>
    <w:qFormat/>
    <w:rsid w:val="00B06BE3"/>
    <w:rPr>
      <w:rFonts w:ascii="Lucida Sans Unicode" w:hAnsi="Lucida Sans Unicode"/>
      <w:color w:val="000000"/>
      <w:spacing w:val="0"/>
      <w:w w:val="100"/>
      <w:position w:val="0"/>
      <w:sz w:val="23"/>
      <w:u w:val="none"/>
      <w:lang w:val="ru-RU" w:eastAsia="ru-RU"/>
    </w:rPr>
  </w:style>
  <w:style w:type="character" w:customStyle="1" w:styleId="26">
    <w:name w:val="Основной текст2"/>
    <w:qFormat/>
    <w:rsid w:val="00B06BE3"/>
    <w:rPr>
      <w:rFonts w:ascii="Times New Roman" w:hAnsi="Times New Roman"/>
      <w:color w:val="000000"/>
      <w:spacing w:val="0"/>
      <w:w w:val="100"/>
      <w:position w:val="0"/>
      <w:sz w:val="17"/>
      <w:shd w:val="clear" w:color="auto" w:fill="FFFFFF"/>
      <w:lang w:val="ru-RU" w:eastAsia="ru-RU"/>
    </w:rPr>
  </w:style>
  <w:style w:type="paragraph" w:customStyle="1" w:styleId="36">
    <w:name w:val="Основной текст3"/>
    <w:basedOn w:val="a"/>
    <w:qFormat/>
    <w:rsid w:val="00B06BE3"/>
    <w:pPr>
      <w:widowControl w:val="0"/>
      <w:shd w:val="clear" w:color="auto" w:fill="FFFFFF"/>
      <w:spacing w:after="0" w:line="240" w:lineRule="atLeast"/>
    </w:pPr>
    <w:rPr>
      <w:rFonts w:ascii="Times New Roman" w:eastAsia="Times New Roman" w:hAnsi="Times New Roman" w:cs="Times New Roman"/>
      <w:sz w:val="17"/>
      <w:szCs w:val="17"/>
      <w:lang w:eastAsia="ru-RU"/>
    </w:rPr>
  </w:style>
  <w:style w:type="paragraph" w:styleId="afffff9">
    <w:name w:val="Body Text"/>
    <w:basedOn w:val="a"/>
    <w:link w:val="afffffa"/>
    <w:uiPriority w:val="99"/>
    <w:unhideWhenUsed/>
    <w:rsid w:val="00B06BE3"/>
    <w:pPr>
      <w:widowControl w:val="0"/>
      <w:autoSpaceDE w:val="0"/>
      <w:autoSpaceDN w:val="0"/>
      <w:adjustRightInd w:val="0"/>
      <w:spacing w:after="120" w:line="240" w:lineRule="auto"/>
    </w:pPr>
    <w:rPr>
      <w:rFonts w:ascii="Arial" w:eastAsia="Times New Roman" w:hAnsi="Arial" w:cs="Arial"/>
      <w:sz w:val="26"/>
      <w:szCs w:val="26"/>
      <w:lang w:eastAsia="ru-RU"/>
    </w:rPr>
  </w:style>
  <w:style w:type="character" w:customStyle="1" w:styleId="afffffa">
    <w:name w:val="Основной текст Знак"/>
    <w:basedOn w:val="a0"/>
    <w:link w:val="afffff9"/>
    <w:uiPriority w:val="99"/>
    <w:qFormat/>
    <w:rsid w:val="00B06BE3"/>
    <w:rPr>
      <w:rFonts w:ascii="Arial" w:eastAsia="Times New Roman" w:hAnsi="Arial" w:cs="Arial"/>
      <w:sz w:val="26"/>
      <w:szCs w:val="26"/>
      <w:lang w:eastAsia="ru-RU"/>
    </w:rPr>
  </w:style>
  <w:style w:type="character" w:customStyle="1" w:styleId="110">
    <w:name w:val="Основной текст (11)"/>
    <w:link w:val="111"/>
    <w:uiPriority w:val="99"/>
    <w:qFormat/>
    <w:locked/>
    <w:rsid w:val="00B06BE3"/>
    <w:rPr>
      <w:shd w:val="clear" w:color="auto" w:fill="FFFFFF"/>
    </w:rPr>
  </w:style>
  <w:style w:type="paragraph" w:customStyle="1" w:styleId="111">
    <w:name w:val="Основной текст (11)1"/>
    <w:basedOn w:val="a"/>
    <w:link w:val="110"/>
    <w:uiPriority w:val="99"/>
    <w:qFormat/>
    <w:rsid w:val="00B06BE3"/>
    <w:pPr>
      <w:shd w:val="clear" w:color="auto" w:fill="FFFFFF"/>
      <w:spacing w:after="60" w:line="240" w:lineRule="atLeast"/>
    </w:pPr>
  </w:style>
  <w:style w:type="character" w:customStyle="1" w:styleId="120">
    <w:name w:val="Основной текст (12)"/>
    <w:link w:val="121"/>
    <w:qFormat/>
    <w:locked/>
    <w:rsid w:val="00B06BE3"/>
    <w:rPr>
      <w:shd w:val="clear" w:color="auto" w:fill="FFFFFF"/>
    </w:rPr>
  </w:style>
  <w:style w:type="paragraph" w:customStyle="1" w:styleId="121">
    <w:name w:val="Основной текст (12)1"/>
    <w:basedOn w:val="a"/>
    <w:link w:val="120"/>
    <w:qFormat/>
    <w:rsid w:val="00B06BE3"/>
    <w:pPr>
      <w:shd w:val="clear" w:color="auto" w:fill="FFFFFF"/>
      <w:spacing w:after="0" w:line="230" w:lineRule="exact"/>
      <w:jc w:val="right"/>
    </w:pPr>
  </w:style>
  <w:style w:type="character" w:customStyle="1" w:styleId="100">
    <w:name w:val="Основной текст (10)"/>
    <w:link w:val="101"/>
    <w:qFormat/>
    <w:locked/>
    <w:rsid w:val="00B06BE3"/>
    <w:rPr>
      <w:shd w:val="clear" w:color="auto" w:fill="FFFFFF"/>
    </w:rPr>
  </w:style>
  <w:style w:type="paragraph" w:customStyle="1" w:styleId="101">
    <w:name w:val="Основной текст (10)1"/>
    <w:basedOn w:val="a"/>
    <w:link w:val="100"/>
    <w:qFormat/>
    <w:rsid w:val="00B06BE3"/>
    <w:pPr>
      <w:shd w:val="clear" w:color="auto" w:fill="FFFFFF"/>
      <w:spacing w:after="0" w:line="230" w:lineRule="exact"/>
      <w:jc w:val="center"/>
    </w:pPr>
  </w:style>
  <w:style w:type="character" w:customStyle="1" w:styleId="afffffb">
    <w:name w:val="Основной текст_"/>
    <w:qFormat/>
    <w:rsid w:val="00B06BE3"/>
    <w:rPr>
      <w:rFonts w:ascii="Times New Roman" w:hAnsi="Times New Roman"/>
      <w:sz w:val="26"/>
      <w:shd w:val="clear" w:color="auto" w:fill="FFFFFF"/>
    </w:rPr>
  </w:style>
  <w:style w:type="paragraph" w:customStyle="1" w:styleId="18">
    <w:name w:val="Без интервала1"/>
    <w:qFormat/>
    <w:rsid w:val="00B06BE3"/>
    <w:pPr>
      <w:spacing w:after="0" w:line="240" w:lineRule="auto"/>
    </w:pPr>
    <w:rPr>
      <w:rFonts w:ascii="Calibri" w:eastAsia="Times New Roman" w:hAnsi="Calibri" w:cs="Times New Roman"/>
      <w:lang w:eastAsia="ru-RU"/>
    </w:rPr>
  </w:style>
  <w:style w:type="paragraph" w:customStyle="1" w:styleId="FORMATTEXT">
    <w:name w:val=".FORMATTEXT"/>
    <w:uiPriority w:val="99"/>
    <w:qFormat/>
    <w:rsid w:val="006C2C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qFormat/>
    <w:rsid w:val="006C2C00"/>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COLBOTTOM">
    <w:name w:val="#COL_BOTTOM"/>
    <w:qFormat/>
    <w:rsid w:val="006C2C00"/>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COLTOP">
    <w:name w:val="#COL_TOP"/>
    <w:uiPriority w:val="99"/>
    <w:qFormat/>
    <w:rsid w:val="006C2C00"/>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PRINTSECTION">
    <w:name w:val="#PRINT_SECTION"/>
    <w:uiPriority w:val="99"/>
    <w:qFormat/>
    <w:rsid w:val="006C2C00"/>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CENTERTEXT">
    <w:name w:val=".CENTERTEXT"/>
    <w:uiPriority w:val="99"/>
    <w:qFormat/>
    <w:rsid w:val="006C2C00"/>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DJVU">
    <w:name w:val=".DJVU"/>
    <w:uiPriority w:val="99"/>
    <w:qFormat/>
    <w:rsid w:val="006C2C00"/>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HORIZLINE">
    <w:name w:val=".HORIZLINE"/>
    <w:uiPriority w:val="99"/>
    <w:qFormat/>
    <w:rsid w:val="006C2C00"/>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MIDDLEPICT">
    <w:name w:val=".MIDDLEPICT"/>
    <w:uiPriority w:val="99"/>
    <w:qFormat/>
    <w:rsid w:val="006C2C00"/>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OPLEVELTEXT">
    <w:name w:val=".TOPLEVELTEXT"/>
    <w:uiPriority w:val="99"/>
    <w:qFormat/>
    <w:rsid w:val="006C2C00"/>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radeMark">
    <w:name w:val=".TradeMark"/>
    <w:uiPriority w:val="99"/>
    <w:qFormat/>
    <w:rsid w:val="006C2C00"/>
    <w:pPr>
      <w:widowControl w:val="0"/>
      <w:autoSpaceDE w:val="0"/>
      <w:autoSpaceDN w:val="0"/>
      <w:adjustRightInd w:val="0"/>
      <w:spacing w:after="0" w:line="240" w:lineRule="auto"/>
    </w:pPr>
    <w:rPr>
      <w:rFonts w:ascii="Arial, sans-serif" w:eastAsiaTheme="minorEastAsia" w:hAnsi="Arial, sans-serif" w:cs="Arial, sans-serif"/>
      <w:sz w:val="16"/>
      <w:szCs w:val="16"/>
      <w:lang w:eastAsia="ru-RU"/>
    </w:rPr>
  </w:style>
  <w:style w:type="paragraph" w:customStyle="1" w:styleId="UNFORMATTEXT">
    <w:name w:val=".UNFORMATTEXT"/>
    <w:uiPriority w:val="99"/>
    <w:qFormat/>
    <w:rsid w:val="006C2C0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BODY">
    <w:name w:val="BODY"/>
    <w:uiPriority w:val="99"/>
    <w:qFormat/>
    <w:rsid w:val="006C2C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TML">
    <w:name w:val="HTML"/>
    <w:uiPriority w:val="99"/>
    <w:qFormat/>
    <w:rsid w:val="006C2C00"/>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ABLE">
    <w:name w:val="TABLE"/>
    <w:uiPriority w:val="99"/>
    <w:qFormat/>
    <w:rsid w:val="006C2C00"/>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styleId="afffffc">
    <w:name w:val="No Spacing"/>
    <w:uiPriority w:val="1"/>
    <w:qFormat/>
    <w:rsid w:val="0044668E"/>
    <w:pPr>
      <w:spacing w:after="0" w:line="240" w:lineRule="auto"/>
    </w:pPr>
  </w:style>
  <w:style w:type="table" w:customStyle="1" w:styleId="19">
    <w:name w:val="Сетка таблицы1"/>
    <w:basedOn w:val="a1"/>
    <w:next w:val="a4"/>
    <w:rsid w:val="00E5440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
    <w:basedOn w:val="a1"/>
    <w:next w:val="a4"/>
    <w:rsid w:val="00DB6EA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basedOn w:val="a"/>
    <w:next w:val="afffff9"/>
    <w:qFormat/>
    <w:rsid w:val="00D349DF"/>
    <w:pPr>
      <w:keepNext/>
      <w:spacing w:before="240" w:after="120"/>
    </w:pPr>
    <w:rPr>
      <w:rFonts w:ascii="Liberation Sans" w:eastAsia="Arial Unicode MS" w:hAnsi="Liberation Sans" w:cs="Arial Unicode MS"/>
      <w:sz w:val="28"/>
      <w:szCs w:val="28"/>
    </w:rPr>
  </w:style>
  <w:style w:type="paragraph" w:styleId="afffffd">
    <w:name w:val="List"/>
    <w:basedOn w:val="afffff9"/>
    <w:rsid w:val="00D349DF"/>
    <w:pPr>
      <w:autoSpaceDE/>
      <w:autoSpaceDN/>
      <w:adjustRightInd/>
    </w:pPr>
    <w:rPr>
      <w:rFonts w:cs="Arial Unicode MS"/>
    </w:rPr>
  </w:style>
  <w:style w:type="paragraph" w:styleId="afffffe">
    <w:name w:val="caption"/>
    <w:basedOn w:val="a"/>
    <w:qFormat/>
    <w:rsid w:val="00D349DF"/>
    <w:pPr>
      <w:suppressLineNumbers/>
      <w:spacing w:before="120" w:after="120"/>
    </w:pPr>
    <w:rPr>
      <w:rFonts w:cs="Arial Unicode MS"/>
      <w:i/>
      <w:iCs/>
      <w:sz w:val="24"/>
      <w:szCs w:val="24"/>
    </w:rPr>
  </w:style>
  <w:style w:type="paragraph" w:customStyle="1" w:styleId="Index">
    <w:name w:val="Index"/>
    <w:basedOn w:val="a"/>
    <w:qFormat/>
    <w:rsid w:val="00D349DF"/>
    <w:pPr>
      <w:suppressLineNumbers/>
    </w:pPr>
    <w:rPr>
      <w:rFonts w:cs="Arial Unicode MS"/>
    </w:rPr>
  </w:style>
  <w:style w:type="paragraph" w:customStyle="1" w:styleId="HeaderandFooter">
    <w:name w:val="Header and Footer"/>
    <w:basedOn w:val="a"/>
    <w:qFormat/>
    <w:rsid w:val="00D349DF"/>
  </w:style>
  <w:style w:type="table" w:customStyle="1" w:styleId="37">
    <w:name w:val="Сетка таблицы3"/>
    <w:basedOn w:val="a1"/>
    <w:next w:val="a4"/>
    <w:uiPriority w:val="99"/>
    <w:rsid w:val="00D349D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rsid w:val="00D349DF"/>
    <w:pPr>
      <w:suppressAutoHyphens/>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rsid w:val="00D349DF"/>
    <w:pPr>
      <w:suppressAutoHyphens/>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8">
    <w:name w:val="Абзац списка2"/>
    <w:basedOn w:val="a"/>
    <w:link w:val="ListParagraphChar"/>
    <w:rsid w:val="00A35E5D"/>
    <w:pPr>
      <w:spacing w:after="200" w:line="276" w:lineRule="auto"/>
      <w:ind w:left="720"/>
      <w:contextualSpacing/>
    </w:pPr>
    <w:rPr>
      <w:rFonts w:ascii="Calibri" w:eastAsia="Calibri" w:hAnsi="Calibri" w:cs="Times New Roman"/>
    </w:rPr>
  </w:style>
  <w:style w:type="character" w:customStyle="1" w:styleId="ListParagraphChar">
    <w:name w:val="List Paragraph Char"/>
    <w:link w:val="28"/>
    <w:locked/>
    <w:rsid w:val="00A35E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81829">
      <w:bodyDiv w:val="1"/>
      <w:marLeft w:val="0"/>
      <w:marRight w:val="0"/>
      <w:marTop w:val="0"/>
      <w:marBottom w:val="0"/>
      <w:divBdr>
        <w:top w:val="none" w:sz="0" w:space="0" w:color="auto"/>
        <w:left w:val="none" w:sz="0" w:space="0" w:color="auto"/>
        <w:bottom w:val="none" w:sz="0" w:space="0" w:color="auto"/>
        <w:right w:val="none" w:sz="0" w:space="0" w:color="auto"/>
      </w:divBdr>
    </w:div>
    <w:div w:id="301663174">
      <w:bodyDiv w:val="1"/>
      <w:marLeft w:val="0"/>
      <w:marRight w:val="0"/>
      <w:marTop w:val="0"/>
      <w:marBottom w:val="0"/>
      <w:divBdr>
        <w:top w:val="none" w:sz="0" w:space="0" w:color="auto"/>
        <w:left w:val="none" w:sz="0" w:space="0" w:color="auto"/>
        <w:bottom w:val="none" w:sz="0" w:space="0" w:color="auto"/>
        <w:right w:val="none" w:sz="0" w:space="0" w:color="auto"/>
      </w:divBdr>
    </w:div>
    <w:div w:id="519975748">
      <w:bodyDiv w:val="1"/>
      <w:marLeft w:val="0"/>
      <w:marRight w:val="0"/>
      <w:marTop w:val="0"/>
      <w:marBottom w:val="0"/>
      <w:divBdr>
        <w:top w:val="none" w:sz="0" w:space="0" w:color="auto"/>
        <w:left w:val="none" w:sz="0" w:space="0" w:color="auto"/>
        <w:bottom w:val="none" w:sz="0" w:space="0" w:color="auto"/>
        <w:right w:val="none" w:sz="0" w:space="0" w:color="auto"/>
      </w:divBdr>
    </w:div>
    <w:div w:id="963734100">
      <w:bodyDiv w:val="1"/>
      <w:marLeft w:val="0"/>
      <w:marRight w:val="0"/>
      <w:marTop w:val="0"/>
      <w:marBottom w:val="0"/>
      <w:divBdr>
        <w:top w:val="none" w:sz="0" w:space="0" w:color="auto"/>
        <w:left w:val="none" w:sz="0" w:space="0" w:color="auto"/>
        <w:bottom w:val="none" w:sz="0" w:space="0" w:color="auto"/>
        <w:right w:val="none" w:sz="0" w:space="0" w:color="auto"/>
      </w:divBdr>
    </w:div>
    <w:div w:id="163174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871AD-EA58-4CF3-8A0A-0A8F1920B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22</Pages>
  <Words>7247</Words>
  <Characters>41309</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 Миникаев</dc:creator>
  <cp:keywords/>
  <dc:description/>
  <cp:lastModifiedBy>ИМЯ</cp:lastModifiedBy>
  <cp:revision>2</cp:revision>
  <cp:lastPrinted>2025-07-08T08:06:00Z</cp:lastPrinted>
  <dcterms:created xsi:type="dcterms:W3CDTF">2026-02-17T06:42:00Z</dcterms:created>
  <dcterms:modified xsi:type="dcterms:W3CDTF">2026-02-17T12:06:00Z</dcterms:modified>
</cp:coreProperties>
</file>